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Spacing w:w="0" w:type="dxa"/>
        <w:tblInd w:w="-24" w:type="dxa"/>
        <w:tblCellMar>
          <w:left w:w="0" w:type="dxa"/>
          <w:right w:w="0" w:type="dxa"/>
        </w:tblCellMar>
        <w:tblLook w:val="04A0" w:firstRow="1" w:lastRow="0" w:firstColumn="1" w:lastColumn="0" w:noHBand="0" w:noVBand="1"/>
      </w:tblPr>
      <w:tblGrid>
        <w:gridCol w:w="3544"/>
        <w:gridCol w:w="5812"/>
      </w:tblGrid>
      <w:tr w:rsidR="00AE3065" w:rsidRPr="00AE3065" w:rsidTr="00945259">
        <w:trPr>
          <w:tblCellSpacing w:w="0" w:type="dxa"/>
        </w:trPr>
        <w:tc>
          <w:tcPr>
            <w:tcW w:w="3544" w:type="dxa"/>
            <w:tcMar>
              <w:top w:w="0" w:type="dxa"/>
              <w:left w:w="108" w:type="dxa"/>
              <w:bottom w:w="0" w:type="dxa"/>
              <w:right w:w="108" w:type="dxa"/>
            </w:tcMar>
            <w:hideMark/>
          </w:tcPr>
          <w:p w:rsidR="00506C95" w:rsidRPr="00AE3065" w:rsidRDefault="00F525EB" w:rsidP="00F525EB">
            <w:pPr>
              <w:spacing w:before="120" w:after="120" w:line="234" w:lineRule="atLeast"/>
              <w:jc w:val="center"/>
              <w:rPr>
                <w:rFonts w:eastAsia="Times New Roman"/>
                <w:sz w:val="26"/>
              </w:rPr>
            </w:pPr>
            <w:r w:rsidRPr="00AE3065">
              <w:rPr>
                <w:rFonts w:eastAsia="Times New Roman"/>
                <w:b/>
                <w:bCs/>
                <w:noProof/>
                <w:sz w:val="26"/>
              </w:rPr>
              <mc:AlternateContent>
                <mc:Choice Requires="wps">
                  <w:drawing>
                    <wp:anchor distT="0" distB="0" distL="114300" distR="114300" simplePos="0" relativeHeight="251659264" behindDoc="0" locked="0" layoutInCell="1" allowOverlap="1" wp14:anchorId="27FBBD96" wp14:editId="7FA4F7EF">
                      <wp:simplePos x="0" y="0"/>
                      <wp:positionH relativeFrom="column">
                        <wp:posOffset>811530</wp:posOffset>
                      </wp:positionH>
                      <wp:positionV relativeFrom="paragraph">
                        <wp:posOffset>269240</wp:posOffset>
                      </wp:positionV>
                      <wp:extent cx="48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262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9pt,21.2pt" to="10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tQEAALYDAAAOAAAAZHJzL2Uyb0RvYy54bWysU8FuEzEQvSPxD5bvZDcVpdUqmx5SwQVB&#10;ROEDXO84a9X2WGOTTf6esZNsESCEUC9ej/3ezLzn2dXdwTuxB0oWQy+Xi1YKCBoHG3a9/Pb1/Zt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" strokecolor="black [3040]"/>
                  </w:pict>
                </mc:Fallback>
              </mc:AlternateContent>
            </w:r>
            <w:r w:rsidRPr="00AE3065">
              <w:rPr>
                <w:rFonts w:eastAsia="Times New Roman"/>
                <w:b/>
                <w:bCs/>
                <w:sz w:val="26"/>
              </w:rPr>
              <w:t>BỘ TƯ PHÁP</w:t>
            </w:r>
            <w:r w:rsidR="008776DA" w:rsidRPr="00AE3065">
              <w:rPr>
                <w:rFonts w:eastAsia="Times New Roman"/>
                <w:b/>
                <w:bCs/>
                <w:sz w:val="26"/>
                <w:lang w:val="vi-VN"/>
              </w:rPr>
              <w:br/>
            </w:r>
          </w:p>
        </w:tc>
        <w:tc>
          <w:tcPr>
            <w:tcW w:w="5812" w:type="dxa"/>
            <w:tcMar>
              <w:top w:w="0" w:type="dxa"/>
              <w:left w:w="108" w:type="dxa"/>
              <w:bottom w:w="0" w:type="dxa"/>
              <w:right w:w="108" w:type="dxa"/>
            </w:tcMar>
            <w:hideMark/>
          </w:tcPr>
          <w:p w:rsidR="00CD542D" w:rsidRPr="00AE3065" w:rsidRDefault="00D950D6" w:rsidP="00D950D6">
            <w:pPr>
              <w:spacing w:before="120" w:after="0" w:line="240" w:lineRule="auto"/>
              <w:jc w:val="center"/>
              <w:rPr>
                <w:rFonts w:eastAsia="Times New Roman"/>
                <w:b/>
                <w:bCs/>
                <w:sz w:val="26"/>
                <w:lang w:val="vi-VN"/>
              </w:rPr>
            </w:pPr>
            <w:r w:rsidRPr="00AE3065">
              <w:rPr>
                <w:rFonts w:eastAsia="Times New Roman"/>
                <w:b/>
                <w:bCs/>
                <w:noProof/>
                <w:sz w:val="26"/>
              </w:rPr>
              <mc:AlternateContent>
                <mc:Choice Requires="wps">
                  <w:drawing>
                    <wp:anchor distT="0" distB="0" distL="114300" distR="114300" simplePos="0" relativeHeight="251660288" behindDoc="0" locked="0" layoutInCell="1" allowOverlap="1" wp14:anchorId="100721BB" wp14:editId="7CA5C95D">
                      <wp:simplePos x="0" y="0"/>
                      <wp:positionH relativeFrom="column">
                        <wp:posOffset>808990</wp:posOffset>
                      </wp:positionH>
                      <wp:positionV relativeFrom="paragraph">
                        <wp:posOffset>480060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E412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pt,37.8pt" to="215.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" strokecolor="black [3040]"/>
                  </w:pict>
                </mc:Fallback>
              </mc:AlternateContent>
            </w:r>
            <w:r w:rsidR="008776DA" w:rsidRPr="00AE3065">
              <w:rPr>
                <w:rFonts w:eastAsia="Times New Roman"/>
                <w:b/>
                <w:bCs/>
                <w:sz w:val="26"/>
                <w:lang w:val="vi-VN"/>
              </w:rPr>
              <w:t>CỘNG HÒA XÃ HỘI CHỦ NGHĨA VIỆT NAM</w:t>
            </w:r>
            <w:r w:rsidR="008776DA" w:rsidRPr="00AE3065">
              <w:rPr>
                <w:rFonts w:eastAsia="Times New Roman"/>
                <w:b/>
                <w:bCs/>
                <w:sz w:val="26"/>
                <w:lang w:val="vi-VN"/>
              </w:rPr>
              <w:br/>
              <w:t>Độc lập - Tự do - Hạnh phúc</w:t>
            </w:r>
          </w:p>
        </w:tc>
      </w:tr>
      <w:tr w:rsidR="00AE3065" w:rsidRPr="00AE3065" w:rsidTr="00945259">
        <w:trPr>
          <w:tblCellSpacing w:w="0" w:type="dxa"/>
        </w:trPr>
        <w:tc>
          <w:tcPr>
            <w:tcW w:w="3544" w:type="dxa"/>
            <w:tcMar>
              <w:top w:w="0" w:type="dxa"/>
              <w:left w:w="108" w:type="dxa"/>
              <w:bottom w:w="0" w:type="dxa"/>
              <w:right w:w="108" w:type="dxa"/>
            </w:tcMar>
            <w:hideMark/>
          </w:tcPr>
          <w:p w:rsidR="008776DA" w:rsidRPr="00AE3065" w:rsidRDefault="004358FD" w:rsidP="008776DA">
            <w:pPr>
              <w:spacing w:before="120" w:after="120" w:line="234" w:lineRule="atLeast"/>
              <w:jc w:val="center"/>
              <w:rPr>
                <w:rFonts w:eastAsia="Times New Roman"/>
                <w:szCs w:val="28"/>
              </w:rPr>
            </w:pPr>
            <w:r>
              <w:rPr>
                <w:rFonts w:eastAsia="Times New Roman"/>
                <w:szCs w:val="28"/>
                <w:lang w:val="vi-VN"/>
              </w:rPr>
              <w:t>Số:</w:t>
            </w:r>
            <w:r w:rsidR="001E1656" w:rsidRPr="00AE3065">
              <w:rPr>
                <w:rFonts w:eastAsia="Times New Roman"/>
                <w:szCs w:val="28"/>
              </w:rPr>
              <w:t xml:space="preserve"> </w:t>
            </w:r>
            <w:r w:rsidR="00F041CD">
              <w:rPr>
                <w:rFonts w:eastAsia="Times New Roman"/>
                <w:szCs w:val="28"/>
              </w:rPr>
              <w:t>1793</w:t>
            </w:r>
            <w:r w:rsidR="00824AB6" w:rsidRPr="00AE3065">
              <w:rPr>
                <w:rFonts w:eastAsia="Times New Roman"/>
                <w:szCs w:val="28"/>
                <w:lang w:val="vi-VN"/>
              </w:rPr>
              <w:t>/QĐ-</w:t>
            </w:r>
            <w:r w:rsidR="00F525EB" w:rsidRPr="00AE3065">
              <w:rPr>
                <w:rFonts w:eastAsia="Times New Roman"/>
                <w:szCs w:val="28"/>
              </w:rPr>
              <w:t>BTP</w:t>
            </w:r>
          </w:p>
          <w:p w:rsidR="002D207B" w:rsidRPr="00AE3065" w:rsidRDefault="002D207B" w:rsidP="008776DA">
            <w:pPr>
              <w:spacing w:before="120" w:after="120" w:line="234" w:lineRule="atLeast"/>
              <w:jc w:val="center"/>
              <w:rPr>
                <w:rFonts w:eastAsia="Times New Roman"/>
                <w:szCs w:val="28"/>
              </w:rPr>
            </w:pPr>
          </w:p>
        </w:tc>
        <w:tc>
          <w:tcPr>
            <w:tcW w:w="5812" w:type="dxa"/>
            <w:tcMar>
              <w:top w:w="0" w:type="dxa"/>
              <w:left w:w="108" w:type="dxa"/>
              <w:bottom w:w="0" w:type="dxa"/>
              <w:right w:w="108" w:type="dxa"/>
            </w:tcMar>
            <w:hideMark/>
          </w:tcPr>
          <w:p w:rsidR="005F2F2A" w:rsidRPr="00AE3065" w:rsidRDefault="00954EB2" w:rsidP="00F041CD">
            <w:pPr>
              <w:spacing w:before="120" w:after="120" w:line="234" w:lineRule="atLeast"/>
              <w:ind w:left="-219"/>
              <w:jc w:val="center"/>
              <w:rPr>
                <w:rFonts w:eastAsia="Times New Roman"/>
                <w:szCs w:val="28"/>
              </w:rPr>
            </w:pPr>
            <w:r w:rsidRPr="00AE3065">
              <w:rPr>
                <w:rFonts w:eastAsia="Times New Roman"/>
                <w:i/>
                <w:iCs/>
                <w:szCs w:val="28"/>
                <w:lang w:val="vi-VN"/>
              </w:rPr>
              <w:t>Hà Nội, ngày</w:t>
            </w:r>
            <w:r w:rsidR="005C3A2E" w:rsidRPr="00AE3065">
              <w:rPr>
                <w:rFonts w:eastAsia="Times New Roman"/>
                <w:i/>
                <w:iCs/>
                <w:szCs w:val="28"/>
              </w:rPr>
              <w:t xml:space="preserve"> </w:t>
            </w:r>
            <w:r w:rsidR="001E1656" w:rsidRPr="00AE3065">
              <w:rPr>
                <w:rFonts w:eastAsia="Times New Roman"/>
                <w:i/>
                <w:iCs/>
                <w:szCs w:val="28"/>
              </w:rPr>
              <w:t xml:space="preserve"> </w:t>
            </w:r>
            <w:r w:rsidR="00F041CD">
              <w:rPr>
                <w:rFonts w:eastAsia="Times New Roman"/>
                <w:i/>
                <w:iCs/>
                <w:szCs w:val="28"/>
              </w:rPr>
              <w:t>31</w:t>
            </w:r>
            <w:r w:rsidR="001E1656" w:rsidRPr="00AE3065">
              <w:rPr>
                <w:rFonts w:eastAsia="Times New Roman"/>
                <w:i/>
                <w:iCs/>
                <w:szCs w:val="28"/>
              </w:rPr>
              <w:t xml:space="preserve"> </w:t>
            </w:r>
            <w:r w:rsidR="00824AB6" w:rsidRPr="00AE3065">
              <w:rPr>
                <w:rFonts w:eastAsia="Times New Roman"/>
                <w:i/>
                <w:iCs/>
                <w:szCs w:val="28"/>
                <w:lang w:val="vi-VN"/>
              </w:rPr>
              <w:t>tháng</w:t>
            </w:r>
            <w:r w:rsidR="00084031" w:rsidRPr="00AE3065">
              <w:rPr>
                <w:rFonts w:eastAsia="Times New Roman"/>
                <w:i/>
                <w:iCs/>
                <w:szCs w:val="28"/>
              </w:rPr>
              <w:t xml:space="preserve"> </w:t>
            </w:r>
            <w:r w:rsidR="00F041CD">
              <w:rPr>
                <w:rFonts w:eastAsia="Times New Roman"/>
                <w:i/>
                <w:iCs/>
                <w:szCs w:val="28"/>
              </w:rPr>
              <w:t>8</w:t>
            </w:r>
            <w:bookmarkStart w:id="0" w:name="_GoBack"/>
            <w:bookmarkEnd w:id="0"/>
            <w:r w:rsidR="00084031" w:rsidRPr="00AE3065">
              <w:rPr>
                <w:rFonts w:eastAsia="Times New Roman"/>
                <w:i/>
                <w:iCs/>
                <w:szCs w:val="28"/>
              </w:rPr>
              <w:t xml:space="preserve"> </w:t>
            </w:r>
            <w:r w:rsidR="00161B20" w:rsidRPr="00AE3065">
              <w:rPr>
                <w:rFonts w:eastAsia="Times New Roman"/>
                <w:i/>
                <w:iCs/>
                <w:szCs w:val="28"/>
                <w:lang w:val="vi-VN"/>
              </w:rPr>
              <w:t>năm </w:t>
            </w:r>
            <w:r w:rsidR="00161B20" w:rsidRPr="00AE3065">
              <w:rPr>
                <w:rFonts w:eastAsia="Times New Roman"/>
                <w:i/>
                <w:iCs/>
                <w:szCs w:val="28"/>
              </w:rPr>
              <w:t>20</w:t>
            </w:r>
            <w:r w:rsidR="004D485C" w:rsidRPr="00AE3065">
              <w:rPr>
                <w:rFonts w:eastAsia="Times New Roman"/>
                <w:i/>
                <w:iCs/>
                <w:szCs w:val="28"/>
              </w:rPr>
              <w:t>2</w:t>
            </w:r>
            <w:r w:rsidR="002A7C44" w:rsidRPr="00AE3065">
              <w:rPr>
                <w:rFonts w:eastAsia="Times New Roman"/>
                <w:i/>
                <w:iCs/>
                <w:szCs w:val="28"/>
              </w:rPr>
              <w:t>2</w:t>
            </w:r>
          </w:p>
        </w:tc>
      </w:tr>
    </w:tbl>
    <w:p w:rsidR="00DF7210" w:rsidRPr="00AE3065" w:rsidRDefault="008776DA" w:rsidP="005653FD">
      <w:pPr>
        <w:shd w:val="clear" w:color="auto" w:fill="FFFFFF"/>
        <w:spacing w:after="0" w:line="240" w:lineRule="auto"/>
        <w:jc w:val="center"/>
        <w:rPr>
          <w:rFonts w:eastAsia="Times New Roman"/>
          <w:szCs w:val="28"/>
          <w:lang w:val="vi-VN"/>
        </w:rPr>
      </w:pPr>
      <w:r w:rsidRPr="00AE3065">
        <w:rPr>
          <w:rFonts w:eastAsia="Times New Roman"/>
          <w:b/>
          <w:bCs/>
          <w:szCs w:val="28"/>
          <w:lang w:val="vi-VN"/>
        </w:rPr>
        <w:t>QUYẾT ĐỊNH</w:t>
      </w:r>
    </w:p>
    <w:p w:rsidR="004412EF" w:rsidRPr="004412EF" w:rsidRDefault="00D749DE" w:rsidP="004412EF">
      <w:pPr>
        <w:spacing w:after="0" w:line="240" w:lineRule="auto"/>
        <w:jc w:val="center"/>
        <w:rPr>
          <w:b/>
          <w:szCs w:val="28"/>
          <w:lang w:val="vi-VN"/>
        </w:rPr>
      </w:pPr>
      <w:r w:rsidRPr="00AE3065">
        <w:rPr>
          <w:rFonts w:eastAsia="Times New Roman"/>
          <w:b/>
          <w:szCs w:val="28"/>
          <w:lang w:val="vi-VN"/>
        </w:rPr>
        <w:t>Ban hành</w:t>
      </w:r>
      <w:r w:rsidR="00492F7C" w:rsidRPr="00AE3065">
        <w:rPr>
          <w:rFonts w:eastAsia="Times New Roman"/>
          <w:b/>
          <w:szCs w:val="28"/>
          <w:lang w:val="vi-VN"/>
        </w:rPr>
        <w:t xml:space="preserve"> </w:t>
      </w:r>
      <w:bookmarkStart w:id="1" w:name="_Hlk8724209"/>
      <w:r w:rsidR="004412EF" w:rsidRPr="004412EF">
        <w:rPr>
          <w:rFonts w:eastAsia="Times New Roman"/>
          <w:b/>
          <w:szCs w:val="28"/>
          <w:lang w:val="vi-VN"/>
        </w:rPr>
        <w:t>Kế hoạch t</w:t>
      </w:r>
      <w:r w:rsidR="004412EF" w:rsidRPr="004412EF">
        <w:rPr>
          <w:b/>
          <w:szCs w:val="28"/>
          <w:lang w:val="vi-VN"/>
        </w:rPr>
        <w:t xml:space="preserve">hực hiện Nghị quyết số 22-NQ/BCSĐ ngày </w:t>
      </w:r>
      <w:r w:rsidR="004412EF">
        <w:rPr>
          <w:b/>
          <w:szCs w:val="28"/>
          <w:lang w:val="vi-VN"/>
        </w:rPr>
        <w:t>2</w:t>
      </w:r>
      <w:r w:rsidR="004412EF" w:rsidRPr="004412EF">
        <w:rPr>
          <w:b/>
          <w:szCs w:val="28"/>
          <w:lang w:val="vi-VN"/>
        </w:rPr>
        <w:t>9/3/2022 của Ban Cán sự đảng Bộ Tư pháp về tăng cường và nâng cao hiệu quả</w:t>
      </w:r>
    </w:p>
    <w:p w:rsidR="004412EF" w:rsidRPr="00B340DD" w:rsidRDefault="004412EF" w:rsidP="004412EF">
      <w:pPr>
        <w:spacing w:after="0" w:line="240" w:lineRule="auto"/>
        <w:jc w:val="center"/>
        <w:rPr>
          <w:b/>
          <w:szCs w:val="28"/>
          <w:lang w:val="vi-VN"/>
        </w:rPr>
      </w:pPr>
      <w:r w:rsidRPr="004412EF">
        <w:rPr>
          <w:b/>
          <w:szCs w:val="28"/>
          <w:lang w:val="vi-VN"/>
        </w:rPr>
        <w:t xml:space="preserve"> công tác công nghệ thông tin trong hoạt động của Bộ, ngành Tư pháp</w:t>
      </w:r>
    </w:p>
    <w:p w:rsidR="00DF7210" w:rsidRPr="004412EF" w:rsidRDefault="004412EF" w:rsidP="004412EF">
      <w:pPr>
        <w:spacing w:after="0" w:line="240" w:lineRule="auto"/>
        <w:jc w:val="center"/>
        <w:rPr>
          <w:rFonts w:eastAsia="Times New Roman"/>
          <w:b/>
          <w:szCs w:val="28"/>
          <w:lang w:val="vi-VN"/>
        </w:rPr>
      </w:pPr>
      <w:r w:rsidRPr="004412EF">
        <w:rPr>
          <w:b/>
          <w:szCs w:val="28"/>
          <w:lang w:val="vi-VN"/>
        </w:rPr>
        <w:t xml:space="preserve"> giai đoạn 2022-2025</w:t>
      </w:r>
    </w:p>
    <w:bookmarkEnd w:id="1"/>
    <w:p w:rsidR="000A52B7" w:rsidRPr="00AE3065" w:rsidRDefault="00F525EB" w:rsidP="005653FD">
      <w:pPr>
        <w:shd w:val="clear" w:color="auto" w:fill="FFFFFF"/>
        <w:spacing w:after="0" w:line="240" w:lineRule="auto"/>
        <w:jc w:val="center"/>
        <w:rPr>
          <w:rFonts w:eastAsia="Times New Roman"/>
          <w:b/>
          <w:sz w:val="20"/>
          <w:szCs w:val="20"/>
          <w:lang w:val="vi-VN"/>
        </w:rPr>
      </w:pPr>
      <w:r w:rsidRPr="00AE3065">
        <w:rPr>
          <w:rFonts w:eastAsia="Times New Roman"/>
          <w:b/>
          <w:noProof/>
          <w:sz w:val="20"/>
          <w:szCs w:val="20"/>
        </w:rPr>
        <mc:AlternateContent>
          <mc:Choice Requires="wps">
            <w:drawing>
              <wp:anchor distT="0" distB="0" distL="114300" distR="114300" simplePos="0" relativeHeight="251661312" behindDoc="0" locked="0" layoutInCell="1" allowOverlap="1" wp14:anchorId="7A3F8E2D" wp14:editId="733E5FC9">
                <wp:simplePos x="0" y="0"/>
                <wp:positionH relativeFrom="column">
                  <wp:posOffset>1920240</wp:posOffset>
                </wp:positionH>
                <wp:positionV relativeFrom="paragraph">
                  <wp:posOffset>26035</wp:posOffset>
                </wp:positionV>
                <wp:extent cx="1838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D2F4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2pt,2.05pt" to="29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" strokecolor="black [3040]"/>
            </w:pict>
          </mc:Fallback>
        </mc:AlternateContent>
      </w:r>
    </w:p>
    <w:p w:rsidR="00824AB6" w:rsidRPr="00AE3065" w:rsidRDefault="00824AB6" w:rsidP="000572AD">
      <w:pPr>
        <w:tabs>
          <w:tab w:val="center" w:pos="4320"/>
          <w:tab w:val="left" w:pos="6684"/>
        </w:tabs>
        <w:spacing w:after="120" w:line="380" w:lineRule="exact"/>
        <w:jc w:val="center"/>
        <w:rPr>
          <w:rFonts w:eastAsia="Times New Roman"/>
          <w:b/>
          <w:szCs w:val="28"/>
          <w:lang w:val="nl-NL"/>
        </w:rPr>
      </w:pPr>
      <w:r w:rsidRPr="00AE3065">
        <w:rPr>
          <w:rFonts w:eastAsia="Times New Roman"/>
          <w:b/>
          <w:szCs w:val="28"/>
          <w:lang w:val="nl-NL"/>
        </w:rPr>
        <w:t>BỘ TRƯỞNG</w:t>
      </w:r>
      <w:r w:rsidR="00F525EB" w:rsidRPr="00AE3065">
        <w:rPr>
          <w:rFonts w:eastAsia="Times New Roman"/>
          <w:b/>
          <w:szCs w:val="28"/>
          <w:lang w:val="nl-NL"/>
        </w:rPr>
        <w:t xml:space="preserve"> BỘ TƯ PHÁP</w:t>
      </w:r>
    </w:p>
    <w:p w:rsidR="00F525EB" w:rsidRPr="00AE3065" w:rsidRDefault="00784655" w:rsidP="000572AD">
      <w:pPr>
        <w:spacing w:after="0" w:line="380" w:lineRule="exact"/>
        <w:ind w:firstLine="567"/>
        <w:jc w:val="both"/>
        <w:rPr>
          <w:rFonts w:eastAsia="Times New Roman"/>
          <w:i/>
          <w:szCs w:val="28"/>
          <w:lang w:val="nl-NL"/>
        </w:rPr>
      </w:pPr>
      <w:r w:rsidRPr="00AE3065">
        <w:rPr>
          <w:rFonts w:eastAsia="Times New Roman"/>
          <w:i/>
          <w:szCs w:val="28"/>
          <w:lang w:val="nl-NL"/>
        </w:rPr>
        <w:t xml:space="preserve">Căn cứ </w:t>
      </w:r>
      <w:r w:rsidR="00F525EB" w:rsidRPr="00AE3065">
        <w:rPr>
          <w:rFonts w:eastAsia="Times New Roman"/>
          <w:i/>
          <w:szCs w:val="28"/>
          <w:lang w:val="nl-NL"/>
        </w:rPr>
        <w:t xml:space="preserve">Nghị định số 96/2017/NĐ-CP </w:t>
      </w:r>
      <w:r w:rsidR="00D950D6" w:rsidRPr="00AE3065">
        <w:rPr>
          <w:rFonts w:eastAsia="Times New Roman"/>
          <w:i/>
          <w:szCs w:val="28"/>
          <w:lang w:val="nl-NL"/>
        </w:rPr>
        <w:t xml:space="preserve">ngày 16/8/2017 </w:t>
      </w:r>
      <w:r w:rsidR="00F525EB" w:rsidRPr="00AE3065">
        <w:rPr>
          <w:rFonts w:eastAsia="Times New Roman"/>
          <w:i/>
          <w:szCs w:val="28"/>
          <w:lang w:val="nl-NL"/>
        </w:rPr>
        <w:t xml:space="preserve">của Chính </w:t>
      </w:r>
      <w:r w:rsidR="00D950D6" w:rsidRPr="00AE3065">
        <w:rPr>
          <w:rFonts w:eastAsia="Times New Roman"/>
          <w:i/>
          <w:szCs w:val="28"/>
          <w:lang w:val="nl-NL"/>
        </w:rPr>
        <w:t>phủ</w:t>
      </w:r>
      <w:r w:rsidR="00C61D8A">
        <w:rPr>
          <w:rFonts w:eastAsia="Times New Roman"/>
          <w:i/>
          <w:szCs w:val="28"/>
          <w:lang w:val="nl-NL"/>
        </w:rPr>
        <w:t xml:space="preserve">    </w:t>
      </w:r>
      <w:r w:rsidR="00D950D6" w:rsidRPr="00AE3065">
        <w:rPr>
          <w:rFonts w:eastAsia="Times New Roman"/>
          <w:i/>
          <w:szCs w:val="28"/>
          <w:lang w:val="nl-NL"/>
        </w:rPr>
        <w:t xml:space="preserve"> q</w:t>
      </w:r>
      <w:r w:rsidR="00F525EB" w:rsidRPr="00AE3065">
        <w:rPr>
          <w:rFonts w:eastAsia="Times New Roman"/>
          <w:i/>
          <w:szCs w:val="28"/>
          <w:lang w:val="nl-NL"/>
        </w:rPr>
        <w:t>uy định chức năng, nhiệm vụ, quyền hạn và cơ cấu tổ chức của Bộ Tư pháp</w:t>
      </w:r>
      <w:r w:rsidR="00D950D6" w:rsidRPr="00AE3065">
        <w:rPr>
          <w:rFonts w:eastAsia="Times New Roman"/>
          <w:i/>
          <w:szCs w:val="28"/>
          <w:lang w:val="nl-NL"/>
        </w:rPr>
        <w:t>;</w:t>
      </w:r>
    </w:p>
    <w:p w:rsidR="004412EF" w:rsidRDefault="001F7501" w:rsidP="000572AD">
      <w:pPr>
        <w:spacing w:after="0" w:line="380" w:lineRule="exact"/>
        <w:ind w:firstLine="567"/>
        <w:jc w:val="both"/>
        <w:rPr>
          <w:rFonts w:eastAsia="Times New Roman"/>
          <w:i/>
          <w:szCs w:val="28"/>
          <w:lang w:val="nl-NL"/>
        </w:rPr>
      </w:pPr>
      <w:r w:rsidRPr="00AE3065">
        <w:rPr>
          <w:rFonts w:eastAsia="Times New Roman"/>
          <w:i/>
          <w:szCs w:val="28"/>
          <w:lang w:val="nl-NL"/>
        </w:rPr>
        <w:t xml:space="preserve">Căn cứ </w:t>
      </w:r>
      <w:r w:rsidR="004412EF">
        <w:rPr>
          <w:rFonts w:eastAsia="Times New Roman"/>
          <w:i/>
          <w:szCs w:val="28"/>
          <w:lang w:val="nl-NL"/>
        </w:rPr>
        <w:t>Nghị quyết số 22-NQ/BCSĐ ngày 29/3/2022 của Ban Cán sự đảng Bộ Tư pháp về tăng cường và nâng cao hiệu quả công tác công nghệ thông tin trong hoạt động của Bộ, ngành Tư pháp giai đoạn 2022-2025;</w:t>
      </w:r>
    </w:p>
    <w:p w:rsidR="00824AB6" w:rsidRPr="00AE3065" w:rsidRDefault="009A4C99" w:rsidP="000572AD">
      <w:pPr>
        <w:spacing w:after="0" w:line="380" w:lineRule="exact"/>
        <w:ind w:firstLine="567"/>
        <w:jc w:val="both"/>
        <w:rPr>
          <w:rFonts w:eastAsia="Times New Roman"/>
          <w:i/>
          <w:szCs w:val="28"/>
          <w:lang w:val="nl-NL"/>
        </w:rPr>
      </w:pPr>
      <w:r w:rsidRPr="00AE3065">
        <w:rPr>
          <w:rFonts w:eastAsia="Times New Roman"/>
          <w:i/>
          <w:szCs w:val="28"/>
          <w:lang w:val="nl-NL"/>
        </w:rPr>
        <w:t>Theo</w:t>
      </w:r>
      <w:r w:rsidR="00824AB6" w:rsidRPr="00AE3065">
        <w:rPr>
          <w:rFonts w:eastAsia="Times New Roman"/>
          <w:i/>
          <w:szCs w:val="28"/>
          <w:lang w:val="nl-NL"/>
        </w:rPr>
        <w:t xml:space="preserve"> đề nghị của Cục trưởng Cục </w:t>
      </w:r>
      <w:r w:rsidR="00F525EB" w:rsidRPr="00AE3065">
        <w:rPr>
          <w:rFonts w:eastAsia="Times New Roman"/>
          <w:i/>
          <w:szCs w:val="28"/>
          <w:lang w:val="nl-NL"/>
        </w:rPr>
        <w:t>Công nghệ thông tin</w:t>
      </w:r>
      <w:r w:rsidR="00D950D6" w:rsidRPr="00AE3065">
        <w:rPr>
          <w:rFonts w:eastAsia="Times New Roman"/>
          <w:i/>
          <w:szCs w:val="28"/>
          <w:lang w:val="nl-NL"/>
        </w:rPr>
        <w:t>.</w:t>
      </w:r>
      <w:r w:rsidR="00824AB6" w:rsidRPr="00AE3065">
        <w:rPr>
          <w:rFonts w:eastAsia="Times New Roman"/>
          <w:i/>
          <w:szCs w:val="28"/>
          <w:lang w:val="nl-NL"/>
        </w:rPr>
        <w:t xml:space="preserve"> </w:t>
      </w:r>
    </w:p>
    <w:p w:rsidR="00824AB6" w:rsidRPr="00AE3065" w:rsidRDefault="00824AB6" w:rsidP="000572AD">
      <w:pPr>
        <w:spacing w:before="120" w:after="0" w:line="380" w:lineRule="exact"/>
        <w:jc w:val="center"/>
        <w:rPr>
          <w:rFonts w:eastAsia="Times New Roman"/>
          <w:b/>
          <w:szCs w:val="28"/>
          <w:lang w:val="nl-NL"/>
        </w:rPr>
      </w:pPr>
      <w:r w:rsidRPr="00AE3065">
        <w:rPr>
          <w:rFonts w:eastAsia="Times New Roman"/>
          <w:b/>
          <w:szCs w:val="28"/>
          <w:lang w:val="nl-NL"/>
        </w:rPr>
        <w:t>QUYẾT ĐỊNH:</w:t>
      </w:r>
    </w:p>
    <w:p w:rsidR="004412EF" w:rsidRPr="004412EF" w:rsidRDefault="00824AB6" w:rsidP="004412EF">
      <w:pPr>
        <w:spacing w:before="120" w:after="120" w:line="380" w:lineRule="exact"/>
        <w:ind w:firstLine="567"/>
        <w:jc w:val="both"/>
        <w:rPr>
          <w:szCs w:val="28"/>
          <w:lang w:val="nl-NL"/>
        </w:rPr>
      </w:pPr>
      <w:r w:rsidRPr="00AE3065">
        <w:rPr>
          <w:rFonts w:eastAsia="Times New Roman"/>
          <w:b/>
          <w:bCs/>
          <w:szCs w:val="28"/>
          <w:lang w:val="nl-NL"/>
        </w:rPr>
        <w:t>Điều 1</w:t>
      </w:r>
      <w:r w:rsidRPr="00AE3065">
        <w:rPr>
          <w:rFonts w:eastAsia="Times New Roman"/>
          <w:szCs w:val="28"/>
          <w:lang w:val="nl-NL"/>
        </w:rPr>
        <w:t>. Ban hành</w:t>
      </w:r>
      <w:r w:rsidR="005C3A2E" w:rsidRPr="00AE3065">
        <w:rPr>
          <w:rFonts w:eastAsia="Times New Roman"/>
          <w:szCs w:val="28"/>
          <w:lang w:val="nl-NL"/>
        </w:rPr>
        <w:t xml:space="preserve"> </w:t>
      </w:r>
      <w:r w:rsidR="004C779D" w:rsidRPr="00AE3065">
        <w:rPr>
          <w:rFonts w:eastAsia="Times New Roman"/>
          <w:szCs w:val="28"/>
          <w:lang w:val="nl-NL"/>
        </w:rPr>
        <w:t>kèm theo Quyết định này</w:t>
      </w:r>
      <w:r w:rsidR="005C3A2E" w:rsidRPr="00AE3065">
        <w:rPr>
          <w:rFonts w:eastAsia="Times New Roman"/>
          <w:szCs w:val="28"/>
          <w:lang w:val="nl-NL"/>
        </w:rPr>
        <w:t xml:space="preserve"> </w:t>
      </w:r>
      <w:r w:rsidR="004412EF" w:rsidRPr="004412EF">
        <w:rPr>
          <w:rFonts w:eastAsia="Times New Roman"/>
          <w:szCs w:val="28"/>
          <w:lang w:val="vi-VN"/>
        </w:rPr>
        <w:t>Kế hoạch</w:t>
      </w:r>
      <w:r w:rsidR="004412EF" w:rsidRPr="004412EF">
        <w:rPr>
          <w:rFonts w:eastAsia="Times New Roman"/>
          <w:szCs w:val="28"/>
          <w:lang w:val="nl-NL"/>
        </w:rPr>
        <w:t xml:space="preserve"> triển khai</w:t>
      </w:r>
      <w:r w:rsidR="004412EF" w:rsidRPr="004412EF">
        <w:rPr>
          <w:rFonts w:eastAsia="Times New Roman"/>
          <w:szCs w:val="28"/>
          <w:lang w:val="vi-VN"/>
        </w:rPr>
        <w:t xml:space="preserve"> t</w:t>
      </w:r>
      <w:r w:rsidR="004412EF" w:rsidRPr="004412EF">
        <w:rPr>
          <w:szCs w:val="28"/>
          <w:lang w:val="vi-VN"/>
        </w:rPr>
        <w:t>hực hiện Nghị quyết số 22-NQ/BCSĐ ngày 29/3/2022 của Ban Cán sự đảng Bộ Tư pháp về tăng cường và nâng cao hiệu quả công tác công nghệ thông tin trong hoạt động của Bộ, ngành Tư pháp</w:t>
      </w:r>
      <w:r w:rsidR="004412EF" w:rsidRPr="004412EF">
        <w:rPr>
          <w:szCs w:val="28"/>
          <w:lang w:val="nl-NL"/>
        </w:rPr>
        <w:t xml:space="preserve"> g</w:t>
      </w:r>
      <w:r w:rsidR="004412EF" w:rsidRPr="004412EF">
        <w:rPr>
          <w:szCs w:val="28"/>
          <w:lang w:val="vi-VN"/>
        </w:rPr>
        <w:t>iai đoạn 2022-2025</w:t>
      </w:r>
      <w:r w:rsidR="004412EF" w:rsidRPr="004412EF">
        <w:rPr>
          <w:szCs w:val="28"/>
          <w:lang w:val="nl-NL"/>
        </w:rPr>
        <w:t>.</w:t>
      </w:r>
    </w:p>
    <w:p w:rsidR="00854FD8" w:rsidRPr="00AE3065" w:rsidRDefault="00824AB6" w:rsidP="004412EF">
      <w:pPr>
        <w:spacing w:before="120" w:after="120" w:line="380" w:lineRule="exact"/>
        <w:ind w:firstLine="567"/>
        <w:jc w:val="both"/>
        <w:rPr>
          <w:rFonts w:eastAsia="Times New Roman"/>
          <w:spacing w:val="-4"/>
          <w:szCs w:val="28"/>
          <w:lang w:val="nl-NL"/>
        </w:rPr>
      </w:pPr>
      <w:r w:rsidRPr="00AE3065">
        <w:rPr>
          <w:rFonts w:eastAsia="Times New Roman"/>
          <w:b/>
          <w:spacing w:val="-4"/>
          <w:szCs w:val="28"/>
          <w:lang w:val="nl-NL"/>
        </w:rPr>
        <w:t xml:space="preserve">Điều </w:t>
      </w:r>
      <w:r w:rsidR="004412EF">
        <w:rPr>
          <w:rFonts w:eastAsia="Times New Roman"/>
          <w:b/>
          <w:spacing w:val="-4"/>
          <w:szCs w:val="28"/>
          <w:lang w:val="nl-NL"/>
        </w:rPr>
        <w:t>2</w:t>
      </w:r>
      <w:r w:rsidRPr="00AE3065">
        <w:rPr>
          <w:rFonts w:eastAsia="Times New Roman"/>
          <w:b/>
          <w:spacing w:val="-4"/>
          <w:szCs w:val="28"/>
          <w:lang w:val="nl-NL"/>
        </w:rPr>
        <w:t xml:space="preserve">. </w:t>
      </w:r>
      <w:r w:rsidRPr="00AE3065">
        <w:rPr>
          <w:rFonts w:eastAsia="Times New Roman"/>
          <w:spacing w:val="-4"/>
          <w:szCs w:val="28"/>
          <w:lang w:val="nl-NL"/>
        </w:rPr>
        <w:t>Quyết định này có hiệu lực kể từ ngày ký ban hành.</w:t>
      </w:r>
      <w:r w:rsidR="002E26AB" w:rsidRPr="00AE3065">
        <w:rPr>
          <w:rFonts w:eastAsia="Times New Roman"/>
          <w:spacing w:val="-4"/>
          <w:szCs w:val="28"/>
          <w:lang w:val="nl-NL"/>
        </w:rPr>
        <w:t xml:space="preserve"> </w:t>
      </w:r>
    </w:p>
    <w:p w:rsidR="00824AB6" w:rsidRPr="001650BB" w:rsidRDefault="004412EF" w:rsidP="001650BB">
      <w:pPr>
        <w:spacing w:before="120" w:after="120" w:line="360" w:lineRule="exact"/>
        <w:ind w:firstLine="567"/>
        <w:jc w:val="both"/>
        <w:rPr>
          <w:szCs w:val="28"/>
          <w:lang w:val="vi-VN"/>
        </w:rPr>
      </w:pPr>
      <w:r>
        <w:rPr>
          <w:rFonts w:eastAsia="Times New Roman"/>
          <w:b/>
          <w:szCs w:val="28"/>
          <w:lang w:val="nl-NL"/>
        </w:rPr>
        <w:t>Điều 3</w:t>
      </w:r>
      <w:r w:rsidR="00854FD8" w:rsidRPr="00AE3065">
        <w:rPr>
          <w:rFonts w:eastAsia="Times New Roman"/>
          <w:szCs w:val="28"/>
          <w:lang w:val="nl-NL"/>
        </w:rPr>
        <w:t xml:space="preserve">. </w:t>
      </w:r>
      <w:r w:rsidR="001650BB" w:rsidRPr="00ED22EC">
        <w:rPr>
          <w:szCs w:val="28"/>
          <w:lang w:val="vi-VN"/>
        </w:rPr>
        <w:t>Cục trưởng Cục Công nghệ thông tin, Chánh Văn phòng Bộ, Vụ trưởng Vụ Tổ chức cán bộ, Cục trưởng Cục Kế hoạch - Tài chính và Thủ trưởng các đơn vị có liên quan thuộc Bộ Tư pháp chịu trách nhiệm thi hành Quyết đị</w:t>
      </w:r>
      <w:r w:rsidR="001650BB">
        <w:rPr>
          <w:szCs w:val="28"/>
          <w:lang w:val="vi-VN"/>
        </w:rPr>
        <w:t>nh này./.</w:t>
      </w:r>
    </w:p>
    <w:tbl>
      <w:tblPr>
        <w:tblW w:w="9430" w:type="dxa"/>
        <w:tblLook w:val="01E0" w:firstRow="1" w:lastRow="1" w:firstColumn="1" w:lastColumn="1" w:noHBand="0" w:noVBand="0"/>
      </w:tblPr>
      <w:tblGrid>
        <w:gridCol w:w="4786"/>
        <w:gridCol w:w="4644"/>
      </w:tblGrid>
      <w:tr w:rsidR="00AE3065" w:rsidRPr="004412EF" w:rsidTr="00B340DD">
        <w:tc>
          <w:tcPr>
            <w:tcW w:w="4786" w:type="dxa"/>
          </w:tcPr>
          <w:p w:rsidR="001F7501" w:rsidRPr="00AE3065" w:rsidRDefault="001F7501" w:rsidP="00C51B21">
            <w:pPr>
              <w:spacing w:after="0" w:line="240" w:lineRule="auto"/>
              <w:rPr>
                <w:rFonts w:eastAsia="Times New Roman"/>
                <w:b/>
                <w:bCs/>
                <w:sz w:val="24"/>
                <w:szCs w:val="24"/>
                <w:lang w:val="nl-NL"/>
              </w:rPr>
            </w:pPr>
            <w:r w:rsidRPr="00AE3065">
              <w:rPr>
                <w:rFonts w:eastAsia="Times New Roman"/>
                <w:b/>
                <w:bCs/>
                <w:i/>
                <w:iCs/>
                <w:sz w:val="24"/>
                <w:szCs w:val="24"/>
                <w:lang w:val="nl-NL"/>
              </w:rPr>
              <w:t>Nơi nhận:</w:t>
            </w:r>
            <w:r w:rsidRPr="00AE3065">
              <w:rPr>
                <w:rFonts w:eastAsia="Times New Roman"/>
                <w:b/>
                <w:bCs/>
                <w:sz w:val="24"/>
                <w:szCs w:val="24"/>
                <w:lang w:val="nl-NL"/>
              </w:rPr>
              <w:t> </w:t>
            </w:r>
          </w:p>
          <w:p w:rsidR="004412EF" w:rsidRPr="007E007E" w:rsidRDefault="004412EF" w:rsidP="004412EF">
            <w:pPr>
              <w:spacing w:after="0" w:line="240" w:lineRule="auto"/>
              <w:rPr>
                <w:sz w:val="22"/>
                <w:lang w:val="vi-VN"/>
              </w:rPr>
            </w:pPr>
            <w:r w:rsidRPr="007E007E">
              <w:rPr>
                <w:sz w:val="22"/>
                <w:szCs w:val="22"/>
                <w:lang w:val="vi-VN"/>
              </w:rPr>
              <w:t>- Như Điều 3 (để t</w:t>
            </w:r>
            <w:r w:rsidRPr="008541FC">
              <w:rPr>
                <w:sz w:val="22"/>
                <w:szCs w:val="22"/>
                <w:lang w:val="vi-VN"/>
              </w:rPr>
              <w:t>/h</w:t>
            </w:r>
            <w:r w:rsidRPr="007E007E">
              <w:rPr>
                <w:sz w:val="22"/>
                <w:szCs w:val="22"/>
                <w:lang w:val="vi-VN"/>
              </w:rPr>
              <w:t>);</w:t>
            </w:r>
          </w:p>
          <w:p w:rsidR="004412EF" w:rsidRPr="008541FC" w:rsidRDefault="004412EF" w:rsidP="004412EF">
            <w:pPr>
              <w:spacing w:after="0" w:line="240" w:lineRule="auto"/>
              <w:rPr>
                <w:sz w:val="22"/>
                <w:lang w:val="vi-VN"/>
              </w:rPr>
            </w:pPr>
            <w:r w:rsidRPr="008541FC">
              <w:rPr>
                <w:sz w:val="22"/>
                <w:szCs w:val="22"/>
                <w:lang w:val="vi-VN"/>
              </w:rPr>
              <w:t>- Bộ trưởng (để b/c);</w:t>
            </w:r>
          </w:p>
          <w:p w:rsidR="004412EF" w:rsidRPr="007E007E" w:rsidRDefault="004412EF" w:rsidP="004412EF">
            <w:pPr>
              <w:spacing w:after="0" w:line="240" w:lineRule="auto"/>
              <w:rPr>
                <w:sz w:val="22"/>
                <w:lang w:val="vi-VN"/>
              </w:rPr>
            </w:pPr>
            <w:r w:rsidRPr="007E007E">
              <w:rPr>
                <w:sz w:val="22"/>
                <w:szCs w:val="22"/>
                <w:lang w:val="vi-VN"/>
              </w:rPr>
              <w:t xml:space="preserve">- Các Thứ trưởng (để chỉ đạo </w:t>
            </w:r>
            <w:r w:rsidRPr="008541FC">
              <w:rPr>
                <w:sz w:val="22"/>
                <w:szCs w:val="22"/>
                <w:lang w:val="vi-VN"/>
              </w:rPr>
              <w:t>t/h</w:t>
            </w:r>
            <w:r w:rsidRPr="007E007E">
              <w:rPr>
                <w:sz w:val="22"/>
                <w:szCs w:val="22"/>
                <w:lang w:val="vi-VN"/>
              </w:rPr>
              <w:t>);</w:t>
            </w:r>
          </w:p>
          <w:p w:rsidR="004412EF" w:rsidRPr="007E007E" w:rsidRDefault="004412EF" w:rsidP="004412EF">
            <w:pPr>
              <w:spacing w:after="0" w:line="240" w:lineRule="auto"/>
              <w:rPr>
                <w:sz w:val="22"/>
                <w:lang w:val="vi-VN"/>
              </w:rPr>
            </w:pPr>
            <w:r w:rsidRPr="007E007E">
              <w:rPr>
                <w:sz w:val="22"/>
                <w:szCs w:val="22"/>
                <w:lang w:val="vi-VN"/>
              </w:rPr>
              <w:t>- Ban chỉ đạ</w:t>
            </w:r>
            <w:r w:rsidR="002C1BD3">
              <w:rPr>
                <w:sz w:val="22"/>
                <w:szCs w:val="22"/>
                <w:lang w:val="vi-VN"/>
              </w:rPr>
              <w:t xml:space="preserve">o </w:t>
            </w:r>
            <w:r w:rsidR="002C1BD3" w:rsidRPr="000572AD">
              <w:rPr>
                <w:sz w:val="22"/>
                <w:szCs w:val="22"/>
                <w:lang w:val="vi-VN"/>
              </w:rPr>
              <w:t>CĐS</w:t>
            </w:r>
            <w:r w:rsidRPr="007E007E">
              <w:rPr>
                <w:sz w:val="22"/>
                <w:szCs w:val="22"/>
                <w:lang w:val="vi-VN"/>
              </w:rPr>
              <w:t xml:space="preserve"> Ngành Tư pháp (để chỉ đạo t/h);</w:t>
            </w:r>
          </w:p>
          <w:p w:rsidR="004412EF" w:rsidRPr="007E007E" w:rsidRDefault="004412EF" w:rsidP="004412EF">
            <w:pPr>
              <w:spacing w:after="0" w:line="240" w:lineRule="auto"/>
              <w:rPr>
                <w:sz w:val="24"/>
                <w:lang w:val="en-GB"/>
              </w:rPr>
            </w:pPr>
            <w:r w:rsidRPr="007E007E">
              <w:rPr>
                <w:sz w:val="22"/>
                <w:szCs w:val="22"/>
                <w:lang w:val="en-GB"/>
              </w:rPr>
              <w:t>- Lưu: VT, CNTT.</w:t>
            </w:r>
          </w:p>
          <w:p w:rsidR="001F7501" w:rsidRPr="00AE3065" w:rsidRDefault="001F7501" w:rsidP="00D31D6D">
            <w:pPr>
              <w:spacing w:after="0" w:line="240" w:lineRule="auto"/>
              <w:ind w:left="142" w:hanging="142"/>
              <w:rPr>
                <w:rFonts w:eastAsia="Times New Roman"/>
                <w:szCs w:val="28"/>
                <w:lang w:val="nl-NL"/>
              </w:rPr>
            </w:pPr>
          </w:p>
        </w:tc>
        <w:tc>
          <w:tcPr>
            <w:tcW w:w="4644" w:type="dxa"/>
          </w:tcPr>
          <w:p w:rsidR="001F7501" w:rsidRDefault="005921D9" w:rsidP="00C51B21">
            <w:pPr>
              <w:spacing w:after="0" w:line="240" w:lineRule="auto"/>
              <w:jc w:val="center"/>
              <w:rPr>
                <w:rFonts w:eastAsia="Times New Roman"/>
                <w:b/>
                <w:bCs/>
                <w:szCs w:val="28"/>
                <w:lang w:val="nl-NL"/>
              </w:rPr>
            </w:pPr>
            <w:r>
              <w:rPr>
                <w:rFonts w:eastAsia="Times New Roman"/>
                <w:b/>
                <w:bCs/>
                <w:szCs w:val="28"/>
                <w:lang w:val="nl-NL"/>
              </w:rPr>
              <w:t xml:space="preserve">KT. </w:t>
            </w:r>
            <w:r w:rsidR="001F7501" w:rsidRPr="00AE3065">
              <w:rPr>
                <w:rFonts w:eastAsia="Times New Roman"/>
                <w:b/>
                <w:bCs/>
                <w:szCs w:val="28"/>
                <w:lang w:val="nl-NL"/>
              </w:rPr>
              <w:t>BỘ TRƯỞNG</w:t>
            </w:r>
          </w:p>
          <w:p w:rsidR="005921D9" w:rsidRPr="00AE3065" w:rsidRDefault="005921D9" w:rsidP="00C51B21">
            <w:pPr>
              <w:spacing w:after="0" w:line="240" w:lineRule="auto"/>
              <w:jc w:val="center"/>
              <w:rPr>
                <w:rFonts w:eastAsia="Times New Roman"/>
                <w:b/>
                <w:bCs/>
                <w:szCs w:val="28"/>
                <w:lang w:val="nl-NL"/>
              </w:rPr>
            </w:pPr>
            <w:r>
              <w:rPr>
                <w:rFonts w:eastAsia="Times New Roman"/>
                <w:b/>
                <w:bCs/>
                <w:szCs w:val="28"/>
                <w:lang w:val="nl-NL"/>
              </w:rPr>
              <w:t xml:space="preserve">THỨ TRƯỞNG </w:t>
            </w:r>
          </w:p>
          <w:p w:rsidR="001F7501" w:rsidRPr="004412EF" w:rsidRDefault="001F7501" w:rsidP="00C51B21">
            <w:pPr>
              <w:widowControl w:val="0"/>
              <w:autoSpaceDE w:val="0"/>
              <w:autoSpaceDN w:val="0"/>
              <w:adjustRightInd w:val="0"/>
              <w:spacing w:after="0" w:line="240" w:lineRule="auto"/>
              <w:jc w:val="center"/>
              <w:textAlignment w:val="center"/>
              <w:rPr>
                <w:b/>
                <w:sz w:val="18"/>
                <w:lang w:val="nl-NL"/>
              </w:rPr>
            </w:pPr>
          </w:p>
          <w:p w:rsidR="001F7501" w:rsidRPr="004412EF" w:rsidRDefault="001F7501" w:rsidP="00C51B21">
            <w:pPr>
              <w:widowControl w:val="0"/>
              <w:autoSpaceDE w:val="0"/>
              <w:autoSpaceDN w:val="0"/>
              <w:adjustRightInd w:val="0"/>
              <w:spacing w:after="0" w:line="240" w:lineRule="auto"/>
              <w:jc w:val="center"/>
              <w:textAlignment w:val="center"/>
              <w:rPr>
                <w:b/>
                <w:sz w:val="32"/>
                <w:szCs w:val="32"/>
                <w:lang w:val="nl-NL"/>
              </w:rPr>
            </w:pPr>
            <w:r w:rsidRPr="004412EF">
              <w:rPr>
                <w:b/>
                <w:sz w:val="32"/>
                <w:szCs w:val="32"/>
                <w:lang w:val="nl-NL"/>
              </w:rPr>
              <w:t xml:space="preserve"> </w:t>
            </w:r>
          </w:p>
          <w:p w:rsidR="00D950D6" w:rsidRPr="004412EF" w:rsidRDefault="00D950D6" w:rsidP="00C51B21">
            <w:pPr>
              <w:widowControl w:val="0"/>
              <w:autoSpaceDE w:val="0"/>
              <w:autoSpaceDN w:val="0"/>
              <w:adjustRightInd w:val="0"/>
              <w:spacing w:after="0" w:line="240" w:lineRule="auto"/>
              <w:jc w:val="center"/>
              <w:textAlignment w:val="center"/>
              <w:rPr>
                <w:b/>
                <w:sz w:val="32"/>
                <w:szCs w:val="32"/>
                <w:lang w:val="nl-NL"/>
              </w:rPr>
            </w:pPr>
          </w:p>
          <w:p w:rsidR="001F7501" w:rsidRPr="004412EF" w:rsidRDefault="001F7501" w:rsidP="004412EF">
            <w:pPr>
              <w:widowControl w:val="0"/>
              <w:autoSpaceDE w:val="0"/>
              <w:autoSpaceDN w:val="0"/>
              <w:adjustRightInd w:val="0"/>
              <w:spacing w:after="0" w:line="240" w:lineRule="auto"/>
              <w:jc w:val="center"/>
              <w:textAlignment w:val="center"/>
              <w:rPr>
                <w:b/>
                <w:sz w:val="32"/>
                <w:szCs w:val="32"/>
                <w:lang w:val="nl-NL"/>
              </w:rPr>
            </w:pPr>
          </w:p>
        </w:tc>
      </w:tr>
      <w:tr w:rsidR="001F7501" w:rsidRPr="00AE3065" w:rsidTr="00B340DD">
        <w:tc>
          <w:tcPr>
            <w:tcW w:w="4786" w:type="dxa"/>
          </w:tcPr>
          <w:p w:rsidR="001F7501" w:rsidRPr="00AE3065" w:rsidRDefault="001F7501" w:rsidP="00C51B21">
            <w:pPr>
              <w:spacing w:after="0" w:line="240" w:lineRule="auto"/>
              <w:rPr>
                <w:rFonts w:eastAsia="Times New Roman"/>
                <w:b/>
                <w:bCs/>
                <w:i/>
                <w:iCs/>
                <w:sz w:val="24"/>
                <w:szCs w:val="24"/>
                <w:lang w:val="nl-NL"/>
              </w:rPr>
            </w:pPr>
          </w:p>
        </w:tc>
        <w:tc>
          <w:tcPr>
            <w:tcW w:w="4644" w:type="dxa"/>
          </w:tcPr>
          <w:p w:rsidR="001F7501" w:rsidRPr="00AE3065" w:rsidRDefault="001F7501" w:rsidP="00C51B21">
            <w:pPr>
              <w:spacing w:after="0" w:line="240" w:lineRule="auto"/>
              <w:jc w:val="center"/>
              <w:rPr>
                <w:rFonts w:eastAsia="Times New Roman"/>
                <w:b/>
                <w:bCs/>
                <w:szCs w:val="28"/>
                <w:lang w:val="nl-NL"/>
              </w:rPr>
            </w:pPr>
          </w:p>
          <w:p w:rsidR="001F7501" w:rsidRPr="00AE3065" w:rsidRDefault="005921D9" w:rsidP="00C51B21">
            <w:pPr>
              <w:spacing w:after="0" w:line="240" w:lineRule="auto"/>
              <w:jc w:val="center"/>
              <w:rPr>
                <w:rFonts w:eastAsia="Times New Roman"/>
                <w:b/>
                <w:bCs/>
                <w:szCs w:val="28"/>
                <w:lang w:val="nl-NL"/>
              </w:rPr>
            </w:pPr>
            <w:r>
              <w:rPr>
                <w:rFonts w:eastAsia="Times New Roman"/>
                <w:b/>
                <w:bCs/>
                <w:szCs w:val="28"/>
                <w:lang w:val="nl-NL"/>
              </w:rPr>
              <w:t>Nguyễn Khánh Ngọc</w:t>
            </w:r>
          </w:p>
        </w:tc>
      </w:tr>
    </w:tbl>
    <w:p w:rsidR="00D950D6" w:rsidRPr="00AE3065" w:rsidRDefault="00D950D6" w:rsidP="00F0501B">
      <w:pPr>
        <w:spacing w:before="120" w:after="0" w:line="380" w:lineRule="exact"/>
        <w:ind w:firstLine="720"/>
        <w:jc w:val="both"/>
        <w:rPr>
          <w:rFonts w:eastAsia="Times New Roman"/>
          <w:szCs w:val="28"/>
          <w:lang w:val="nl-NL"/>
        </w:rPr>
      </w:pPr>
    </w:p>
    <w:p w:rsidR="00D950D6" w:rsidRPr="00AE3065" w:rsidRDefault="00D950D6">
      <w:pPr>
        <w:spacing w:after="0" w:line="240" w:lineRule="auto"/>
        <w:rPr>
          <w:rFonts w:eastAsia="Times New Roman"/>
          <w:szCs w:val="28"/>
          <w:lang w:val="nl-NL"/>
        </w:rPr>
      </w:pPr>
    </w:p>
    <w:sectPr w:rsidR="00D950D6" w:rsidRPr="00AE3065" w:rsidSect="00E41D65">
      <w:headerReference w:type="default" r:id="rId11"/>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A5" w:rsidRDefault="009A09A5" w:rsidP="00A724E2">
      <w:pPr>
        <w:spacing w:after="0" w:line="240" w:lineRule="auto"/>
      </w:pPr>
      <w:r>
        <w:separator/>
      </w:r>
    </w:p>
  </w:endnote>
  <w:endnote w:type="continuationSeparator" w:id="0">
    <w:p w:rsidR="009A09A5" w:rsidRDefault="009A09A5" w:rsidP="00A7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A5" w:rsidRDefault="009A09A5" w:rsidP="00A724E2">
      <w:pPr>
        <w:spacing w:after="0" w:line="240" w:lineRule="auto"/>
      </w:pPr>
      <w:r>
        <w:separator/>
      </w:r>
    </w:p>
  </w:footnote>
  <w:footnote w:type="continuationSeparator" w:id="0">
    <w:p w:rsidR="009A09A5" w:rsidRDefault="009A09A5" w:rsidP="00A72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70416"/>
      <w:docPartObj>
        <w:docPartGallery w:val="Page Numbers (Top of Page)"/>
        <w:docPartUnique/>
      </w:docPartObj>
    </w:sdtPr>
    <w:sdtEndPr>
      <w:rPr>
        <w:sz w:val="26"/>
      </w:rPr>
    </w:sdtEndPr>
    <w:sdtContent>
      <w:p w:rsidR="00180E98" w:rsidRPr="002E26AB" w:rsidRDefault="00180E98">
        <w:pPr>
          <w:pStyle w:val="Header"/>
          <w:jc w:val="center"/>
          <w:rPr>
            <w:sz w:val="26"/>
          </w:rPr>
        </w:pPr>
        <w:r w:rsidRPr="002E26AB">
          <w:rPr>
            <w:sz w:val="26"/>
          </w:rPr>
          <w:fldChar w:fldCharType="begin"/>
        </w:r>
        <w:r w:rsidRPr="002E26AB">
          <w:rPr>
            <w:sz w:val="26"/>
          </w:rPr>
          <w:instrText xml:space="preserve"> PAGE   \* MERGEFORMAT </w:instrText>
        </w:r>
        <w:r w:rsidRPr="002E26AB">
          <w:rPr>
            <w:sz w:val="26"/>
          </w:rPr>
          <w:fldChar w:fldCharType="separate"/>
        </w:r>
        <w:r w:rsidR="001650BB">
          <w:rPr>
            <w:noProof/>
            <w:sz w:val="26"/>
          </w:rPr>
          <w:t>2</w:t>
        </w:r>
        <w:r w:rsidRPr="002E26AB">
          <w:rPr>
            <w:sz w:val="26"/>
          </w:rPr>
          <w:fldChar w:fldCharType="end"/>
        </w:r>
      </w:p>
    </w:sdtContent>
  </w:sdt>
  <w:p w:rsidR="00180E98" w:rsidRDefault="00180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854"/>
    <w:multiLevelType w:val="hybridMultilevel"/>
    <w:tmpl w:val="B1CC4E36"/>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68E2"/>
    <w:multiLevelType w:val="hybridMultilevel"/>
    <w:tmpl w:val="4CB4F2F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96DE4"/>
    <w:multiLevelType w:val="hybridMultilevel"/>
    <w:tmpl w:val="16C86D4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395D"/>
    <w:multiLevelType w:val="hybridMultilevel"/>
    <w:tmpl w:val="68D8BEE2"/>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40DE7"/>
    <w:multiLevelType w:val="hybridMultilevel"/>
    <w:tmpl w:val="4CB4F2F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A3916"/>
    <w:multiLevelType w:val="hybridMultilevel"/>
    <w:tmpl w:val="71F4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6630"/>
    <w:multiLevelType w:val="hybridMultilevel"/>
    <w:tmpl w:val="E8127D1A"/>
    <w:lvl w:ilvl="0" w:tplc="C4DEF20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64B7B"/>
    <w:multiLevelType w:val="hybridMultilevel"/>
    <w:tmpl w:val="EDFE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B6047"/>
    <w:multiLevelType w:val="hybridMultilevel"/>
    <w:tmpl w:val="4CB4F2F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B6F07"/>
    <w:multiLevelType w:val="hybridMultilevel"/>
    <w:tmpl w:val="8398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579B3"/>
    <w:multiLevelType w:val="multilevel"/>
    <w:tmpl w:val="477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C3275"/>
    <w:multiLevelType w:val="hybridMultilevel"/>
    <w:tmpl w:val="66E83644"/>
    <w:lvl w:ilvl="0" w:tplc="9BFEDF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D727A"/>
    <w:multiLevelType w:val="hybridMultilevel"/>
    <w:tmpl w:val="4CB4F2F4"/>
    <w:lvl w:ilvl="0" w:tplc="53E29C42">
      <w:start w:val="1"/>
      <w:numFmt w:val="decimal"/>
      <w:lvlText w:val="%1."/>
      <w:lvlJc w:val="right"/>
      <w:pPr>
        <w:ind w:left="791" w:hanging="360"/>
      </w:pPr>
      <w:rPr>
        <w:rFonts w:hint="default"/>
        <w:sz w:val="28"/>
        <w:szCs w:val="28"/>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3">
    <w:nsid w:val="746D3D0A"/>
    <w:multiLevelType w:val="hybridMultilevel"/>
    <w:tmpl w:val="16C86D4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25575"/>
    <w:multiLevelType w:val="hybridMultilevel"/>
    <w:tmpl w:val="4CB4F2F4"/>
    <w:lvl w:ilvl="0" w:tplc="53E29C42">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F5D42"/>
    <w:multiLevelType w:val="hybridMultilevel"/>
    <w:tmpl w:val="F134F244"/>
    <w:lvl w:ilvl="0" w:tplc="B874C5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00DDD"/>
    <w:multiLevelType w:val="hybridMultilevel"/>
    <w:tmpl w:val="A39C1CC6"/>
    <w:lvl w:ilvl="0" w:tplc="B0728E8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9"/>
  </w:num>
  <w:num w:numId="5">
    <w:abstractNumId w:val="5"/>
  </w:num>
  <w:num w:numId="6">
    <w:abstractNumId w:val="6"/>
  </w:num>
  <w:num w:numId="7">
    <w:abstractNumId w:val="3"/>
  </w:num>
  <w:num w:numId="8">
    <w:abstractNumId w:val="12"/>
  </w:num>
  <w:num w:numId="9">
    <w:abstractNumId w:val="2"/>
  </w:num>
  <w:num w:numId="10">
    <w:abstractNumId w:val="13"/>
  </w:num>
  <w:num w:numId="11">
    <w:abstractNumId w:val="7"/>
  </w:num>
  <w:num w:numId="12">
    <w:abstractNumId w:val="15"/>
  </w:num>
  <w:num w:numId="13">
    <w:abstractNumId w:val="0"/>
  </w:num>
  <w:num w:numId="14">
    <w:abstractNumId w:val="4"/>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DA"/>
    <w:rsid w:val="000020C2"/>
    <w:rsid w:val="0000770E"/>
    <w:rsid w:val="00010027"/>
    <w:rsid w:val="0001128D"/>
    <w:rsid w:val="00011ECD"/>
    <w:rsid w:val="0001357A"/>
    <w:rsid w:val="000144F3"/>
    <w:rsid w:val="000163EC"/>
    <w:rsid w:val="000336B7"/>
    <w:rsid w:val="0003406C"/>
    <w:rsid w:val="00045AE0"/>
    <w:rsid w:val="00054094"/>
    <w:rsid w:val="00056D71"/>
    <w:rsid w:val="000572AD"/>
    <w:rsid w:val="0006438C"/>
    <w:rsid w:val="00064BBC"/>
    <w:rsid w:val="000750F5"/>
    <w:rsid w:val="0007703E"/>
    <w:rsid w:val="00077322"/>
    <w:rsid w:val="00077F38"/>
    <w:rsid w:val="00084031"/>
    <w:rsid w:val="000A52B7"/>
    <w:rsid w:val="000A7963"/>
    <w:rsid w:val="000B7884"/>
    <w:rsid w:val="000E2371"/>
    <w:rsid w:val="000E44D6"/>
    <w:rsid w:val="000E4722"/>
    <w:rsid w:val="00117296"/>
    <w:rsid w:val="00117E81"/>
    <w:rsid w:val="001400AD"/>
    <w:rsid w:val="00140B9F"/>
    <w:rsid w:val="00142B31"/>
    <w:rsid w:val="00153D74"/>
    <w:rsid w:val="0016115E"/>
    <w:rsid w:val="00161B20"/>
    <w:rsid w:val="001639E7"/>
    <w:rsid w:val="001650BB"/>
    <w:rsid w:val="0016665A"/>
    <w:rsid w:val="00172446"/>
    <w:rsid w:val="00173386"/>
    <w:rsid w:val="00173452"/>
    <w:rsid w:val="00176198"/>
    <w:rsid w:val="00180E98"/>
    <w:rsid w:val="00183F57"/>
    <w:rsid w:val="001A6679"/>
    <w:rsid w:val="001B0BE5"/>
    <w:rsid w:val="001B2875"/>
    <w:rsid w:val="001B32BD"/>
    <w:rsid w:val="001B7219"/>
    <w:rsid w:val="001C23D0"/>
    <w:rsid w:val="001C455C"/>
    <w:rsid w:val="001C76FF"/>
    <w:rsid w:val="001E1656"/>
    <w:rsid w:val="001F66E0"/>
    <w:rsid w:val="001F6E44"/>
    <w:rsid w:val="001F7501"/>
    <w:rsid w:val="00203574"/>
    <w:rsid w:val="0021317F"/>
    <w:rsid w:val="00216EA0"/>
    <w:rsid w:val="002200C5"/>
    <w:rsid w:val="002214D2"/>
    <w:rsid w:val="00221D06"/>
    <w:rsid w:val="00221E26"/>
    <w:rsid w:val="00221F28"/>
    <w:rsid w:val="00224DFF"/>
    <w:rsid w:val="00235EC6"/>
    <w:rsid w:val="00254249"/>
    <w:rsid w:val="00264A0A"/>
    <w:rsid w:val="0027440A"/>
    <w:rsid w:val="0027770F"/>
    <w:rsid w:val="0027782B"/>
    <w:rsid w:val="00284F03"/>
    <w:rsid w:val="00287688"/>
    <w:rsid w:val="00294D59"/>
    <w:rsid w:val="00295E3E"/>
    <w:rsid w:val="002A7C44"/>
    <w:rsid w:val="002B2CF2"/>
    <w:rsid w:val="002B7B79"/>
    <w:rsid w:val="002C15A4"/>
    <w:rsid w:val="002C1BD3"/>
    <w:rsid w:val="002C2D77"/>
    <w:rsid w:val="002D207B"/>
    <w:rsid w:val="002D3D94"/>
    <w:rsid w:val="002E0B6E"/>
    <w:rsid w:val="002E13FF"/>
    <w:rsid w:val="002E26AB"/>
    <w:rsid w:val="002F175D"/>
    <w:rsid w:val="002F7AB6"/>
    <w:rsid w:val="00305C50"/>
    <w:rsid w:val="00306110"/>
    <w:rsid w:val="00311813"/>
    <w:rsid w:val="00315035"/>
    <w:rsid w:val="003163D8"/>
    <w:rsid w:val="00320048"/>
    <w:rsid w:val="003209EC"/>
    <w:rsid w:val="00323792"/>
    <w:rsid w:val="00332353"/>
    <w:rsid w:val="00335F94"/>
    <w:rsid w:val="0034134C"/>
    <w:rsid w:val="00344CA4"/>
    <w:rsid w:val="003452D6"/>
    <w:rsid w:val="00347439"/>
    <w:rsid w:val="00351BF5"/>
    <w:rsid w:val="00354075"/>
    <w:rsid w:val="00354988"/>
    <w:rsid w:val="00360B07"/>
    <w:rsid w:val="00364AAA"/>
    <w:rsid w:val="00366CE3"/>
    <w:rsid w:val="0037424B"/>
    <w:rsid w:val="003760E8"/>
    <w:rsid w:val="00377399"/>
    <w:rsid w:val="00381967"/>
    <w:rsid w:val="00397E0B"/>
    <w:rsid w:val="003A1776"/>
    <w:rsid w:val="003A4BD2"/>
    <w:rsid w:val="003A6B32"/>
    <w:rsid w:val="003B1734"/>
    <w:rsid w:val="003B6652"/>
    <w:rsid w:val="003C4498"/>
    <w:rsid w:val="003C6EC6"/>
    <w:rsid w:val="003E038B"/>
    <w:rsid w:val="00402A6B"/>
    <w:rsid w:val="00405DDA"/>
    <w:rsid w:val="00411A90"/>
    <w:rsid w:val="00423C22"/>
    <w:rsid w:val="00424E13"/>
    <w:rsid w:val="00426225"/>
    <w:rsid w:val="00431CFC"/>
    <w:rsid w:val="0043336A"/>
    <w:rsid w:val="004358FD"/>
    <w:rsid w:val="004412EF"/>
    <w:rsid w:val="00451540"/>
    <w:rsid w:val="0045497D"/>
    <w:rsid w:val="00456ADD"/>
    <w:rsid w:val="00484DE0"/>
    <w:rsid w:val="004853E1"/>
    <w:rsid w:val="00492D93"/>
    <w:rsid w:val="00492F7C"/>
    <w:rsid w:val="00493C4E"/>
    <w:rsid w:val="004A3578"/>
    <w:rsid w:val="004A3BF3"/>
    <w:rsid w:val="004B01AD"/>
    <w:rsid w:val="004C2564"/>
    <w:rsid w:val="004C779D"/>
    <w:rsid w:val="004D3944"/>
    <w:rsid w:val="004D485C"/>
    <w:rsid w:val="004F557B"/>
    <w:rsid w:val="00506C95"/>
    <w:rsid w:val="0050713E"/>
    <w:rsid w:val="0051049D"/>
    <w:rsid w:val="005118EA"/>
    <w:rsid w:val="0052612D"/>
    <w:rsid w:val="00527EDE"/>
    <w:rsid w:val="005523AC"/>
    <w:rsid w:val="005551E3"/>
    <w:rsid w:val="005559FC"/>
    <w:rsid w:val="005653FD"/>
    <w:rsid w:val="005703CC"/>
    <w:rsid w:val="00577423"/>
    <w:rsid w:val="00580885"/>
    <w:rsid w:val="00584391"/>
    <w:rsid w:val="00590884"/>
    <w:rsid w:val="005921D9"/>
    <w:rsid w:val="005A5AF4"/>
    <w:rsid w:val="005B6EC9"/>
    <w:rsid w:val="005C3A2E"/>
    <w:rsid w:val="005C40A2"/>
    <w:rsid w:val="005C4166"/>
    <w:rsid w:val="005D5E46"/>
    <w:rsid w:val="005D69E0"/>
    <w:rsid w:val="005E1B9E"/>
    <w:rsid w:val="005E42D8"/>
    <w:rsid w:val="005E65C3"/>
    <w:rsid w:val="005F1C0F"/>
    <w:rsid w:val="005F2F2A"/>
    <w:rsid w:val="0060238A"/>
    <w:rsid w:val="00603C1D"/>
    <w:rsid w:val="0060719C"/>
    <w:rsid w:val="00607420"/>
    <w:rsid w:val="00613DA6"/>
    <w:rsid w:val="006169AC"/>
    <w:rsid w:val="0063062C"/>
    <w:rsid w:val="00651972"/>
    <w:rsid w:val="006528EE"/>
    <w:rsid w:val="00662A93"/>
    <w:rsid w:val="0066368E"/>
    <w:rsid w:val="0066542F"/>
    <w:rsid w:val="00666B94"/>
    <w:rsid w:val="006671EB"/>
    <w:rsid w:val="00670A64"/>
    <w:rsid w:val="00672B84"/>
    <w:rsid w:val="006751E9"/>
    <w:rsid w:val="00685E00"/>
    <w:rsid w:val="006865EF"/>
    <w:rsid w:val="00695012"/>
    <w:rsid w:val="00695B74"/>
    <w:rsid w:val="006A19D6"/>
    <w:rsid w:val="006A4663"/>
    <w:rsid w:val="006A589C"/>
    <w:rsid w:val="006A6A68"/>
    <w:rsid w:val="006C212A"/>
    <w:rsid w:val="006C39D6"/>
    <w:rsid w:val="006C4E0B"/>
    <w:rsid w:val="006D26A3"/>
    <w:rsid w:val="006D4E63"/>
    <w:rsid w:val="006D5034"/>
    <w:rsid w:val="006D5AC4"/>
    <w:rsid w:val="006E393D"/>
    <w:rsid w:val="006E79DF"/>
    <w:rsid w:val="00701370"/>
    <w:rsid w:val="0071520B"/>
    <w:rsid w:val="00732755"/>
    <w:rsid w:val="00734977"/>
    <w:rsid w:val="007356AC"/>
    <w:rsid w:val="00740D71"/>
    <w:rsid w:val="007436D0"/>
    <w:rsid w:val="007500B8"/>
    <w:rsid w:val="00751F54"/>
    <w:rsid w:val="007520D0"/>
    <w:rsid w:val="007559C9"/>
    <w:rsid w:val="0075719C"/>
    <w:rsid w:val="00760046"/>
    <w:rsid w:val="00762AC9"/>
    <w:rsid w:val="00777542"/>
    <w:rsid w:val="00782C85"/>
    <w:rsid w:val="00784655"/>
    <w:rsid w:val="00786983"/>
    <w:rsid w:val="007879D9"/>
    <w:rsid w:val="00796A62"/>
    <w:rsid w:val="007A009E"/>
    <w:rsid w:val="007A3BA7"/>
    <w:rsid w:val="007A4F70"/>
    <w:rsid w:val="007B2E81"/>
    <w:rsid w:val="007B7DE3"/>
    <w:rsid w:val="007C2244"/>
    <w:rsid w:val="007C2A7C"/>
    <w:rsid w:val="007C5559"/>
    <w:rsid w:val="007C6C7C"/>
    <w:rsid w:val="007E2375"/>
    <w:rsid w:val="007F25F4"/>
    <w:rsid w:val="00824AB6"/>
    <w:rsid w:val="00830D40"/>
    <w:rsid w:val="00834FDD"/>
    <w:rsid w:val="008357CD"/>
    <w:rsid w:val="00854FD8"/>
    <w:rsid w:val="00860B33"/>
    <w:rsid w:val="008723BF"/>
    <w:rsid w:val="008767A0"/>
    <w:rsid w:val="008776DA"/>
    <w:rsid w:val="00891F52"/>
    <w:rsid w:val="008A3ED6"/>
    <w:rsid w:val="008A7316"/>
    <w:rsid w:val="008A7987"/>
    <w:rsid w:val="008B6044"/>
    <w:rsid w:val="008B62C6"/>
    <w:rsid w:val="008C0F93"/>
    <w:rsid w:val="008C1251"/>
    <w:rsid w:val="008C7A03"/>
    <w:rsid w:val="008D0B6D"/>
    <w:rsid w:val="008D15CF"/>
    <w:rsid w:val="008D4DFC"/>
    <w:rsid w:val="008D529A"/>
    <w:rsid w:val="008E59CE"/>
    <w:rsid w:val="008E6180"/>
    <w:rsid w:val="008F59C1"/>
    <w:rsid w:val="00900B8D"/>
    <w:rsid w:val="00914231"/>
    <w:rsid w:val="009332D5"/>
    <w:rsid w:val="009360B9"/>
    <w:rsid w:val="00936E63"/>
    <w:rsid w:val="00937236"/>
    <w:rsid w:val="00937DDC"/>
    <w:rsid w:val="009410A0"/>
    <w:rsid w:val="00945259"/>
    <w:rsid w:val="0095350F"/>
    <w:rsid w:val="009541AF"/>
    <w:rsid w:val="00954EB2"/>
    <w:rsid w:val="009561D2"/>
    <w:rsid w:val="009640FF"/>
    <w:rsid w:val="0097590F"/>
    <w:rsid w:val="009967E5"/>
    <w:rsid w:val="009A09A5"/>
    <w:rsid w:val="009A0B35"/>
    <w:rsid w:val="009A1043"/>
    <w:rsid w:val="009A4C99"/>
    <w:rsid w:val="009C105C"/>
    <w:rsid w:val="009C2928"/>
    <w:rsid w:val="009C5228"/>
    <w:rsid w:val="009C559C"/>
    <w:rsid w:val="009C615C"/>
    <w:rsid w:val="009C660B"/>
    <w:rsid w:val="009D046D"/>
    <w:rsid w:val="009D7257"/>
    <w:rsid w:val="009E13FF"/>
    <w:rsid w:val="009E7A31"/>
    <w:rsid w:val="009F3863"/>
    <w:rsid w:val="009F58FD"/>
    <w:rsid w:val="00A073E5"/>
    <w:rsid w:val="00A27E23"/>
    <w:rsid w:val="00A32406"/>
    <w:rsid w:val="00A440BE"/>
    <w:rsid w:val="00A4790D"/>
    <w:rsid w:val="00A5678E"/>
    <w:rsid w:val="00A639D5"/>
    <w:rsid w:val="00A66E3F"/>
    <w:rsid w:val="00A724E2"/>
    <w:rsid w:val="00A824A8"/>
    <w:rsid w:val="00A90CB8"/>
    <w:rsid w:val="00A952C4"/>
    <w:rsid w:val="00AA16CE"/>
    <w:rsid w:val="00AA3E73"/>
    <w:rsid w:val="00AB6C36"/>
    <w:rsid w:val="00AB7D47"/>
    <w:rsid w:val="00AC1192"/>
    <w:rsid w:val="00AC3FE9"/>
    <w:rsid w:val="00AD361B"/>
    <w:rsid w:val="00AD6D8F"/>
    <w:rsid w:val="00AE3065"/>
    <w:rsid w:val="00AE7796"/>
    <w:rsid w:val="00AE7C2E"/>
    <w:rsid w:val="00AF07DF"/>
    <w:rsid w:val="00AF0E6B"/>
    <w:rsid w:val="00AF56D9"/>
    <w:rsid w:val="00AF5A02"/>
    <w:rsid w:val="00AF7234"/>
    <w:rsid w:val="00B017BE"/>
    <w:rsid w:val="00B22B2F"/>
    <w:rsid w:val="00B23584"/>
    <w:rsid w:val="00B2662C"/>
    <w:rsid w:val="00B30B94"/>
    <w:rsid w:val="00B32246"/>
    <w:rsid w:val="00B340DD"/>
    <w:rsid w:val="00B36F20"/>
    <w:rsid w:val="00B37AEA"/>
    <w:rsid w:val="00B51871"/>
    <w:rsid w:val="00B54A81"/>
    <w:rsid w:val="00B57032"/>
    <w:rsid w:val="00B63AC8"/>
    <w:rsid w:val="00B7012E"/>
    <w:rsid w:val="00B74B68"/>
    <w:rsid w:val="00B8260A"/>
    <w:rsid w:val="00B82C99"/>
    <w:rsid w:val="00B8457F"/>
    <w:rsid w:val="00B925FA"/>
    <w:rsid w:val="00B94FE4"/>
    <w:rsid w:val="00B9520F"/>
    <w:rsid w:val="00BA65B7"/>
    <w:rsid w:val="00BC3C13"/>
    <w:rsid w:val="00BD10D0"/>
    <w:rsid w:val="00BD375A"/>
    <w:rsid w:val="00BD767D"/>
    <w:rsid w:val="00BF3F0C"/>
    <w:rsid w:val="00BF5977"/>
    <w:rsid w:val="00C0310D"/>
    <w:rsid w:val="00C036C2"/>
    <w:rsid w:val="00C33389"/>
    <w:rsid w:val="00C40026"/>
    <w:rsid w:val="00C43691"/>
    <w:rsid w:val="00C443E6"/>
    <w:rsid w:val="00C55C66"/>
    <w:rsid w:val="00C616C7"/>
    <w:rsid w:val="00C61D8A"/>
    <w:rsid w:val="00C64958"/>
    <w:rsid w:val="00C748D3"/>
    <w:rsid w:val="00C83DA5"/>
    <w:rsid w:val="00C86F34"/>
    <w:rsid w:val="00C90DC7"/>
    <w:rsid w:val="00C93BBC"/>
    <w:rsid w:val="00C95F90"/>
    <w:rsid w:val="00CA4E46"/>
    <w:rsid w:val="00CA5293"/>
    <w:rsid w:val="00CB2CF9"/>
    <w:rsid w:val="00CB5FB4"/>
    <w:rsid w:val="00CB72A4"/>
    <w:rsid w:val="00CD3E0C"/>
    <w:rsid w:val="00CD542D"/>
    <w:rsid w:val="00CD5E3C"/>
    <w:rsid w:val="00CE6515"/>
    <w:rsid w:val="00CF006C"/>
    <w:rsid w:val="00D024BB"/>
    <w:rsid w:val="00D10995"/>
    <w:rsid w:val="00D119FE"/>
    <w:rsid w:val="00D14FD4"/>
    <w:rsid w:val="00D2261B"/>
    <w:rsid w:val="00D22E01"/>
    <w:rsid w:val="00D2482E"/>
    <w:rsid w:val="00D25767"/>
    <w:rsid w:val="00D31CB4"/>
    <w:rsid w:val="00D31D6D"/>
    <w:rsid w:val="00D3446C"/>
    <w:rsid w:val="00D348A9"/>
    <w:rsid w:val="00D4146A"/>
    <w:rsid w:val="00D477E2"/>
    <w:rsid w:val="00D56CC6"/>
    <w:rsid w:val="00D724BD"/>
    <w:rsid w:val="00D72EE7"/>
    <w:rsid w:val="00D749DE"/>
    <w:rsid w:val="00D74E07"/>
    <w:rsid w:val="00D950D6"/>
    <w:rsid w:val="00D9542B"/>
    <w:rsid w:val="00D96222"/>
    <w:rsid w:val="00DB6C5D"/>
    <w:rsid w:val="00DB6C90"/>
    <w:rsid w:val="00DC3E2F"/>
    <w:rsid w:val="00DD1C4C"/>
    <w:rsid w:val="00DE4FCD"/>
    <w:rsid w:val="00DE515A"/>
    <w:rsid w:val="00DF6656"/>
    <w:rsid w:val="00DF7210"/>
    <w:rsid w:val="00E037D9"/>
    <w:rsid w:val="00E16E7D"/>
    <w:rsid w:val="00E309FA"/>
    <w:rsid w:val="00E373AF"/>
    <w:rsid w:val="00E3771D"/>
    <w:rsid w:val="00E41533"/>
    <w:rsid w:val="00E41D65"/>
    <w:rsid w:val="00E431FD"/>
    <w:rsid w:val="00E4510F"/>
    <w:rsid w:val="00E52399"/>
    <w:rsid w:val="00E5620C"/>
    <w:rsid w:val="00E60CA8"/>
    <w:rsid w:val="00E61F13"/>
    <w:rsid w:val="00E66FB7"/>
    <w:rsid w:val="00E76B35"/>
    <w:rsid w:val="00E84E5D"/>
    <w:rsid w:val="00E926F9"/>
    <w:rsid w:val="00E936D9"/>
    <w:rsid w:val="00E956A3"/>
    <w:rsid w:val="00E95B3A"/>
    <w:rsid w:val="00EA4C39"/>
    <w:rsid w:val="00EA5339"/>
    <w:rsid w:val="00EB17F7"/>
    <w:rsid w:val="00EB1A76"/>
    <w:rsid w:val="00EB1DEB"/>
    <w:rsid w:val="00EB37F4"/>
    <w:rsid w:val="00EB41BF"/>
    <w:rsid w:val="00ED72BE"/>
    <w:rsid w:val="00EE6B7B"/>
    <w:rsid w:val="00F025FE"/>
    <w:rsid w:val="00F041CD"/>
    <w:rsid w:val="00F0501B"/>
    <w:rsid w:val="00F05059"/>
    <w:rsid w:val="00F122CD"/>
    <w:rsid w:val="00F13618"/>
    <w:rsid w:val="00F255C6"/>
    <w:rsid w:val="00F315C2"/>
    <w:rsid w:val="00F3789D"/>
    <w:rsid w:val="00F525EB"/>
    <w:rsid w:val="00F55195"/>
    <w:rsid w:val="00F55A70"/>
    <w:rsid w:val="00F61F4E"/>
    <w:rsid w:val="00F6441A"/>
    <w:rsid w:val="00F64864"/>
    <w:rsid w:val="00F71F05"/>
    <w:rsid w:val="00F86416"/>
    <w:rsid w:val="00F929A4"/>
    <w:rsid w:val="00FB14CA"/>
    <w:rsid w:val="00FB1575"/>
    <w:rsid w:val="00FB3DD4"/>
    <w:rsid w:val="00FB6B2B"/>
    <w:rsid w:val="00FD119E"/>
    <w:rsid w:val="00FD6737"/>
    <w:rsid w:val="00FD6895"/>
    <w:rsid w:val="00FD7516"/>
    <w:rsid w:val="00FE2BB5"/>
    <w:rsid w:val="00FE3B1B"/>
    <w:rsid w:val="00FE5A85"/>
    <w:rsid w:val="00FF4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A57DE-5CE3-4330-8378-8BA6657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39"/>
    <w:pPr>
      <w:spacing w:after="200" w:line="276" w:lineRule="auto"/>
    </w:pPr>
    <w:rPr>
      <w:sz w:val="28"/>
      <w:szCs w:val="26"/>
    </w:rPr>
  </w:style>
  <w:style w:type="paragraph" w:styleId="Heading4">
    <w:name w:val="heading 4"/>
    <w:basedOn w:val="Normal"/>
    <w:link w:val="Heading4Char"/>
    <w:uiPriority w:val="9"/>
    <w:qFormat/>
    <w:rsid w:val="00F525EB"/>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6D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8776DA"/>
    <w:rPr>
      <w:color w:val="0000FF"/>
      <w:u w:val="single"/>
    </w:rPr>
  </w:style>
  <w:style w:type="paragraph" w:styleId="ListParagraph">
    <w:name w:val="List Paragraph"/>
    <w:basedOn w:val="Normal"/>
    <w:uiPriority w:val="34"/>
    <w:qFormat/>
    <w:rsid w:val="00590884"/>
    <w:pPr>
      <w:ind w:left="720"/>
      <w:contextualSpacing/>
    </w:pPr>
  </w:style>
  <w:style w:type="character" w:styleId="CommentReference">
    <w:name w:val="annotation reference"/>
    <w:basedOn w:val="DefaultParagraphFont"/>
    <w:uiPriority w:val="99"/>
    <w:semiHidden/>
    <w:unhideWhenUsed/>
    <w:rsid w:val="008E6180"/>
    <w:rPr>
      <w:sz w:val="16"/>
      <w:szCs w:val="16"/>
    </w:rPr>
  </w:style>
  <w:style w:type="paragraph" w:styleId="CommentText">
    <w:name w:val="annotation text"/>
    <w:basedOn w:val="Normal"/>
    <w:link w:val="CommentTextChar"/>
    <w:uiPriority w:val="99"/>
    <w:unhideWhenUsed/>
    <w:rsid w:val="008E6180"/>
    <w:pPr>
      <w:spacing w:line="240" w:lineRule="auto"/>
    </w:pPr>
    <w:rPr>
      <w:sz w:val="20"/>
      <w:szCs w:val="20"/>
    </w:rPr>
  </w:style>
  <w:style w:type="character" w:customStyle="1" w:styleId="CommentTextChar">
    <w:name w:val="Comment Text Char"/>
    <w:basedOn w:val="DefaultParagraphFont"/>
    <w:link w:val="CommentText"/>
    <w:uiPriority w:val="99"/>
    <w:rsid w:val="008E6180"/>
    <w:rPr>
      <w:sz w:val="20"/>
      <w:szCs w:val="20"/>
    </w:rPr>
  </w:style>
  <w:style w:type="paragraph" w:styleId="CommentSubject">
    <w:name w:val="annotation subject"/>
    <w:basedOn w:val="CommentText"/>
    <w:next w:val="CommentText"/>
    <w:link w:val="CommentSubjectChar"/>
    <w:uiPriority w:val="99"/>
    <w:semiHidden/>
    <w:unhideWhenUsed/>
    <w:rsid w:val="008E6180"/>
    <w:rPr>
      <w:b/>
      <w:bCs/>
    </w:rPr>
  </w:style>
  <w:style w:type="character" w:customStyle="1" w:styleId="CommentSubjectChar">
    <w:name w:val="Comment Subject Char"/>
    <w:basedOn w:val="CommentTextChar"/>
    <w:link w:val="CommentSubject"/>
    <w:uiPriority w:val="99"/>
    <w:semiHidden/>
    <w:rsid w:val="008E6180"/>
    <w:rPr>
      <w:b/>
      <w:bCs/>
      <w:sz w:val="20"/>
      <w:szCs w:val="20"/>
    </w:rPr>
  </w:style>
  <w:style w:type="paragraph" w:styleId="BalloonText">
    <w:name w:val="Balloon Text"/>
    <w:basedOn w:val="Normal"/>
    <w:link w:val="BalloonTextChar"/>
    <w:uiPriority w:val="99"/>
    <w:semiHidden/>
    <w:unhideWhenUsed/>
    <w:rsid w:val="008E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80"/>
    <w:rPr>
      <w:rFonts w:ascii="Segoe UI" w:hAnsi="Segoe UI" w:cs="Segoe UI"/>
      <w:sz w:val="18"/>
      <w:szCs w:val="18"/>
    </w:rPr>
  </w:style>
  <w:style w:type="table" w:styleId="TableGrid">
    <w:name w:val="Table Grid"/>
    <w:basedOn w:val="TableNormal"/>
    <w:uiPriority w:val="59"/>
    <w:unhideWhenUsed/>
    <w:rsid w:val="002D2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E2"/>
  </w:style>
  <w:style w:type="paragraph" w:styleId="Footer">
    <w:name w:val="footer"/>
    <w:basedOn w:val="Normal"/>
    <w:link w:val="FooterChar"/>
    <w:uiPriority w:val="99"/>
    <w:unhideWhenUsed/>
    <w:rsid w:val="00A7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E2"/>
  </w:style>
  <w:style w:type="character" w:customStyle="1" w:styleId="Heading4Char">
    <w:name w:val="Heading 4 Char"/>
    <w:basedOn w:val="DefaultParagraphFont"/>
    <w:link w:val="Heading4"/>
    <w:uiPriority w:val="9"/>
    <w:rsid w:val="00F525EB"/>
    <w:rPr>
      <w:rFonts w:eastAsia="Times New Roman"/>
      <w:b/>
      <w:bCs/>
      <w:sz w:val="24"/>
      <w:szCs w:val="24"/>
    </w:rPr>
  </w:style>
  <w:style w:type="paragraph" w:styleId="BodyText">
    <w:name w:val="Body Text"/>
    <w:aliases w:val="Body Text trung Char Char Char Char Char Char Char Char Char Char Char Char Char Char Char Char Char"/>
    <w:basedOn w:val="Normal"/>
    <w:link w:val="BodyTextChar"/>
    <w:rsid w:val="00C40026"/>
    <w:pPr>
      <w:keepNext/>
      <w:spacing w:before="120" w:after="0" w:line="240" w:lineRule="auto"/>
      <w:ind w:firstLine="720"/>
      <w:jc w:val="both"/>
    </w:pPr>
    <w:rPr>
      <w:rFonts w:eastAsia="Times New Roman"/>
      <w:szCs w:val="20"/>
    </w:rPr>
  </w:style>
  <w:style w:type="character" w:customStyle="1" w:styleId="BodyTextChar">
    <w:name w:val="Body Text Char"/>
    <w:aliases w:val="Body Text trung Char Char Char Char Char Char Char Char Char Char Char Char Char Char Char Char Char Char"/>
    <w:basedOn w:val="DefaultParagraphFont"/>
    <w:link w:val="BodyText"/>
    <w:rsid w:val="00C40026"/>
    <w:rPr>
      <w:rFonts w:eastAsia="Times New Roman"/>
      <w:sz w:val="28"/>
    </w:rPr>
  </w:style>
  <w:style w:type="paragraph" w:styleId="BodyTextIndent">
    <w:name w:val="Body Text Indent"/>
    <w:basedOn w:val="Normal"/>
    <w:link w:val="BodyTextIndentChar"/>
    <w:rsid w:val="00C40026"/>
    <w:pPr>
      <w:spacing w:before="120" w:after="0" w:line="264" w:lineRule="auto"/>
      <w:ind w:firstLine="720"/>
      <w:jc w:val="both"/>
    </w:pPr>
    <w:rPr>
      <w:rFonts w:eastAsia="Times New Roman"/>
      <w:szCs w:val="20"/>
    </w:rPr>
  </w:style>
  <w:style w:type="character" w:customStyle="1" w:styleId="BodyTextIndentChar">
    <w:name w:val="Body Text Indent Char"/>
    <w:basedOn w:val="DefaultParagraphFont"/>
    <w:link w:val="BodyTextIndent"/>
    <w:rsid w:val="00C40026"/>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425">
      <w:bodyDiv w:val="1"/>
      <w:marLeft w:val="0"/>
      <w:marRight w:val="0"/>
      <w:marTop w:val="0"/>
      <w:marBottom w:val="0"/>
      <w:divBdr>
        <w:top w:val="none" w:sz="0" w:space="0" w:color="auto"/>
        <w:left w:val="none" w:sz="0" w:space="0" w:color="auto"/>
        <w:bottom w:val="none" w:sz="0" w:space="0" w:color="auto"/>
        <w:right w:val="none" w:sz="0" w:space="0" w:color="auto"/>
      </w:divBdr>
    </w:div>
    <w:div w:id="148177098">
      <w:bodyDiv w:val="1"/>
      <w:marLeft w:val="0"/>
      <w:marRight w:val="0"/>
      <w:marTop w:val="0"/>
      <w:marBottom w:val="0"/>
      <w:divBdr>
        <w:top w:val="none" w:sz="0" w:space="0" w:color="auto"/>
        <w:left w:val="none" w:sz="0" w:space="0" w:color="auto"/>
        <w:bottom w:val="none" w:sz="0" w:space="0" w:color="auto"/>
        <w:right w:val="none" w:sz="0" w:space="0" w:color="auto"/>
      </w:divBdr>
    </w:div>
    <w:div w:id="420495198">
      <w:bodyDiv w:val="1"/>
      <w:marLeft w:val="0"/>
      <w:marRight w:val="0"/>
      <w:marTop w:val="0"/>
      <w:marBottom w:val="0"/>
      <w:divBdr>
        <w:top w:val="none" w:sz="0" w:space="0" w:color="auto"/>
        <w:left w:val="none" w:sz="0" w:space="0" w:color="auto"/>
        <w:bottom w:val="none" w:sz="0" w:space="0" w:color="auto"/>
        <w:right w:val="none" w:sz="0" w:space="0" w:color="auto"/>
      </w:divBdr>
    </w:div>
    <w:div w:id="597786365">
      <w:bodyDiv w:val="1"/>
      <w:marLeft w:val="0"/>
      <w:marRight w:val="0"/>
      <w:marTop w:val="0"/>
      <w:marBottom w:val="0"/>
      <w:divBdr>
        <w:top w:val="none" w:sz="0" w:space="0" w:color="auto"/>
        <w:left w:val="none" w:sz="0" w:space="0" w:color="auto"/>
        <w:bottom w:val="none" w:sz="0" w:space="0" w:color="auto"/>
        <w:right w:val="none" w:sz="0" w:space="0" w:color="auto"/>
      </w:divBdr>
    </w:div>
    <w:div w:id="686516756">
      <w:bodyDiv w:val="1"/>
      <w:marLeft w:val="0"/>
      <w:marRight w:val="0"/>
      <w:marTop w:val="0"/>
      <w:marBottom w:val="0"/>
      <w:divBdr>
        <w:top w:val="none" w:sz="0" w:space="0" w:color="auto"/>
        <w:left w:val="none" w:sz="0" w:space="0" w:color="auto"/>
        <w:bottom w:val="none" w:sz="0" w:space="0" w:color="auto"/>
        <w:right w:val="none" w:sz="0" w:space="0" w:color="auto"/>
      </w:divBdr>
    </w:div>
    <w:div w:id="754596684">
      <w:bodyDiv w:val="1"/>
      <w:marLeft w:val="0"/>
      <w:marRight w:val="0"/>
      <w:marTop w:val="0"/>
      <w:marBottom w:val="0"/>
      <w:divBdr>
        <w:top w:val="none" w:sz="0" w:space="0" w:color="auto"/>
        <w:left w:val="none" w:sz="0" w:space="0" w:color="auto"/>
        <w:bottom w:val="none" w:sz="0" w:space="0" w:color="auto"/>
        <w:right w:val="none" w:sz="0" w:space="0" w:color="auto"/>
      </w:divBdr>
    </w:div>
    <w:div w:id="925917306">
      <w:bodyDiv w:val="1"/>
      <w:marLeft w:val="0"/>
      <w:marRight w:val="0"/>
      <w:marTop w:val="0"/>
      <w:marBottom w:val="0"/>
      <w:divBdr>
        <w:top w:val="none" w:sz="0" w:space="0" w:color="auto"/>
        <w:left w:val="none" w:sz="0" w:space="0" w:color="auto"/>
        <w:bottom w:val="none" w:sz="0" w:space="0" w:color="auto"/>
        <w:right w:val="none" w:sz="0" w:space="0" w:color="auto"/>
      </w:divBdr>
    </w:div>
    <w:div w:id="957686142">
      <w:bodyDiv w:val="1"/>
      <w:marLeft w:val="0"/>
      <w:marRight w:val="0"/>
      <w:marTop w:val="0"/>
      <w:marBottom w:val="0"/>
      <w:divBdr>
        <w:top w:val="none" w:sz="0" w:space="0" w:color="auto"/>
        <w:left w:val="none" w:sz="0" w:space="0" w:color="auto"/>
        <w:bottom w:val="none" w:sz="0" w:space="0" w:color="auto"/>
        <w:right w:val="none" w:sz="0" w:space="0" w:color="auto"/>
      </w:divBdr>
    </w:div>
    <w:div w:id="1035694054">
      <w:bodyDiv w:val="1"/>
      <w:marLeft w:val="0"/>
      <w:marRight w:val="0"/>
      <w:marTop w:val="0"/>
      <w:marBottom w:val="0"/>
      <w:divBdr>
        <w:top w:val="none" w:sz="0" w:space="0" w:color="auto"/>
        <w:left w:val="none" w:sz="0" w:space="0" w:color="auto"/>
        <w:bottom w:val="none" w:sz="0" w:space="0" w:color="auto"/>
        <w:right w:val="none" w:sz="0" w:space="0" w:color="auto"/>
      </w:divBdr>
      <w:divsChild>
        <w:div w:id="313266279">
          <w:marLeft w:val="0"/>
          <w:marRight w:val="0"/>
          <w:marTop w:val="0"/>
          <w:marBottom w:val="0"/>
          <w:divBdr>
            <w:top w:val="none" w:sz="0" w:space="0" w:color="auto"/>
            <w:left w:val="none" w:sz="0" w:space="0" w:color="auto"/>
            <w:bottom w:val="none" w:sz="0" w:space="0" w:color="auto"/>
            <w:right w:val="none" w:sz="0" w:space="0" w:color="auto"/>
          </w:divBdr>
          <w:divsChild>
            <w:div w:id="440951115">
              <w:marLeft w:val="0"/>
              <w:marRight w:val="0"/>
              <w:marTop w:val="0"/>
              <w:marBottom w:val="0"/>
              <w:divBdr>
                <w:top w:val="single" w:sz="12" w:space="0" w:color="F89B1A"/>
                <w:left w:val="single" w:sz="6" w:space="0" w:color="C8D4DB"/>
                <w:bottom w:val="none" w:sz="0" w:space="0" w:color="auto"/>
                <w:right w:val="single" w:sz="6" w:space="0" w:color="C8D4DB"/>
              </w:divBdr>
              <w:divsChild>
                <w:div w:id="1233731716">
                  <w:marLeft w:val="0"/>
                  <w:marRight w:val="0"/>
                  <w:marTop w:val="0"/>
                  <w:marBottom w:val="0"/>
                  <w:divBdr>
                    <w:top w:val="none" w:sz="0" w:space="0" w:color="auto"/>
                    <w:left w:val="none" w:sz="0" w:space="0" w:color="auto"/>
                    <w:bottom w:val="none" w:sz="0" w:space="0" w:color="auto"/>
                    <w:right w:val="none" w:sz="0" w:space="0" w:color="auto"/>
                  </w:divBdr>
                  <w:divsChild>
                    <w:div w:id="1528785586">
                      <w:marLeft w:val="0"/>
                      <w:marRight w:val="0"/>
                      <w:marTop w:val="0"/>
                      <w:marBottom w:val="0"/>
                      <w:divBdr>
                        <w:top w:val="none" w:sz="0" w:space="0" w:color="auto"/>
                        <w:left w:val="none" w:sz="0" w:space="0" w:color="auto"/>
                        <w:bottom w:val="none" w:sz="0" w:space="0" w:color="auto"/>
                        <w:right w:val="none" w:sz="0" w:space="0" w:color="auto"/>
                      </w:divBdr>
                      <w:divsChild>
                        <w:div w:id="227156111">
                          <w:marLeft w:val="0"/>
                          <w:marRight w:val="225"/>
                          <w:marTop w:val="0"/>
                          <w:marBottom w:val="0"/>
                          <w:divBdr>
                            <w:top w:val="none" w:sz="0" w:space="0" w:color="auto"/>
                            <w:left w:val="none" w:sz="0" w:space="0" w:color="auto"/>
                            <w:bottom w:val="none" w:sz="0" w:space="0" w:color="auto"/>
                            <w:right w:val="none" w:sz="0" w:space="0" w:color="auto"/>
                          </w:divBdr>
                          <w:divsChild>
                            <w:div w:id="4211203">
                              <w:marLeft w:val="0"/>
                              <w:marRight w:val="0"/>
                              <w:marTop w:val="0"/>
                              <w:marBottom w:val="0"/>
                              <w:divBdr>
                                <w:top w:val="none" w:sz="0" w:space="0" w:color="auto"/>
                                <w:left w:val="none" w:sz="0" w:space="0" w:color="auto"/>
                                <w:bottom w:val="none" w:sz="0" w:space="0" w:color="auto"/>
                                <w:right w:val="none" w:sz="0" w:space="0" w:color="auto"/>
                              </w:divBdr>
                              <w:divsChild>
                                <w:div w:id="1354259886">
                                  <w:marLeft w:val="0"/>
                                  <w:marRight w:val="0"/>
                                  <w:marTop w:val="0"/>
                                  <w:marBottom w:val="0"/>
                                  <w:divBdr>
                                    <w:top w:val="none" w:sz="0" w:space="0" w:color="auto"/>
                                    <w:left w:val="none" w:sz="0" w:space="0" w:color="auto"/>
                                    <w:bottom w:val="none" w:sz="0" w:space="0" w:color="auto"/>
                                    <w:right w:val="none" w:sz="0" w:space="0" w:color="auto"/>
                                  </w:divBdr>
                                  <w:divsChild>
                                    <w:div w:id="1963607120">
                                      <w:marLeft w:val="0"/>
                                      <w:marRight w:val="0"/>
                                      <w:marTop w:val="0"/>
                                      <w:marBottom w:val="0"/>
                                      <w:divBdr>
                                        <w:top w:val="none" w:sz="0" w:space="0" w:color="auto"/>
                                        <w:left w:val="none" w:sz="0" w:space="0" w:color="auto"/>
                                        <w:bottom w:val="none" w:sz="0" w:space="0" w:color="auto"/>
                                        <w:right w:val="none" w:sz="0" w:space="0" w:color="auto"/>
                                      </w:divBdr>
                                      <w:divsChild>
                                        <w:div w:id="1078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0985">
                          <w:marLeft w:val="0"/>
                          <w:marRight w:val="0"/>
                          <w:marTop w:val="150"/>
                          <w:marBottom w:val="0"/>
                          <w:divBdr>
                            <w:top w:val="none" w:sz="0" w:space="0" w:color="auto"/>
                            <w:left w:val="none" w:sz="0" w:space="0" w:color="auto"/>
                            <w:bottom w:val="none" w:sz="0" w:space="0" w:color="auto"/>
                            <w:right w:val="none" w:sz="0" w:space="0" w:color="auto"/>
                          </w:divBdr>
                          <w:divsChild>
                            <w:div w:id="886380985">
                              <w:marLeft w:val="0"/>
                              <w:marRight w:val="0"/>
                              <w:marTop w:val="0"/>
                              <w:marBottom w:val="0"/>
                              <w:divBdr>
                                <w:top w:val="single" w:sz="2" w:space="0" w:color="BDC8D5"/>
                                <w:left w:val="single" w:sz="2" w:space="0" w:color="BDC8D5"/>
                                <w:bottom w:val="single" w:sz="2" w:space="8" w:color="BDC8D5"/>
                                <w:right w:val="single" w:sz="2" w:space="0" w:color="BDC8D5"/>
                              </w:divBdr>
                              <w:divsChild>
                                <w:div w:id="351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1825">
      <w:bodyDiv w:val="1"/>
      <w:marLeft w:val="0"/>
      <w:marRight w:val="0"/>
      <w:marTop w:val="0"/>
      <w:marBottom w:val="0"/>
      <w:divBdr>
        <w:top w:val="none" w:sz="0" w:space="0" w:color="auto"/>
        <w:left w:val="none" w:sz="0" w:space="0" w:color="auto"/>
        <w:bottom w:val="none" w:sz="0" w:space="0" w:color="auto"/>
        <w:right w:val="none" w:sz="0" w:space="0" w:color="auto"/>
      </w:divBdr>
    </w:div>
    <w:div w:id="1144733533">
      <w:bodyDiv w:val="1"/>
      <w:marLeft w:val="0"/>
      <w:marRight w:val="0"/>
      <w:marTop w:val="0"/>
      <w:marBottom w:val="0"/>
      <w:divBdr>
        <w:top w:val="none" w:sz="0" w:space="0" w:color="auto"/>
        <w:left w:val="none" w:sz="0" w:space="0" w:color="auto"/>
        <w:bottom w:val="none" w:sz="0" w:space="0" w:color="auto"/>
        <w:right w:val="none" w:sz="0" w:space="0" w:color="auto"/>
      </w:divBdr>
    </w:div>
    <w:div w:id="1358582734">
      <w:bodyDiv w:val="1"/>
      <w:marLeft w:val="0"/>
      <w:marRight w:val="0"/>
      <w:marTop w:val="0"/>
      <w:marBottom w:val="0"/>
      <w:divBdr>
        <w:top w:val="none" w:sz="0" w:space="0" w:color="auto"/>
        <w:left w:val="none" w:sz="0" w:space="0" w:color="auto"/>
        <w:bottom w:val="none" w:sz="0" w:space="0" w:color="auto"/>
        <w:right w:val="none" w:sz="0" w:space="0" w:color="auto"/>
      </w:divBdr>
    </w:div>
    <w:div w:id="1461460950">
      <w:bodyDiv w:val="1"/>
      <w:marLeft w:val="0"/>
      <w:marRight w:val="0"/>
      <w:marTop w:val="0"/>
      <w:marBottom w:val="0"/>
      <w:divBdr>
        <w:top w:val="none" w:sz="0" w:space="0" w:color="auto"/>
        <w:left w:val="none" w:sz="0" w:space="0" w:color="auto"/>
        <w:bottom w:val="none" w:sz="0" w:space="0" w:color="auto"/>
        <w:right w:val="none" w:sz="0" w:space="0" w:color="auto"/>
      </w:divBdr>
    </w:div>
    <w:div w:id="1569269139">
      <w:bodyDiv w:val="1"/>
      <w:marLeft w:val="0"/>
      <w:marRight w:val="0"/>
      <w:marTop w:val="0"/>
      <w:marBottom w:val="0"/>
      <w:divBdr>
        <w:top w:val="none" w:sz="0" w:space="0" w:color="auto"/>
        <w:left w:val="none" w:sz="0" w:space="0" w:color="auto"/>
        <w:bottom w:val="none" w:sz="0" w:space="0" w:color="auto"/>
        <w:right w:val="none" w:sz="0" w:space="0" w:color="auto"/>
      </w:divBdr>
    </w:div>
    <w:div w:id="1658803390">
      <w:bodyDiv w:val="1"/>
      <w:marLeft w:val="0"/>
      <w:marRight w:val="0"/>
      <w:marTop w:val="0"/>
      <w:marBottom w:val="0"/>
      <w:divBdr>
        <w:top w:val="none" w:sz="0" w:space="0" w:color="auto"/>
        <w:left w:val="none" w:sz="0" w:space="0" w:color="auto"/>
        <w:bottom w:val="none" w:sz="0" w:space="0" w:color="auto"/>
        <w:right w:val="none" w:sz="0" w:space="0" w:color="auto"/>
      </w:divBdr>
    </w:div>
    <w:div w:id="1764952662">
      <w:bodyDiv w:val="1"/>
      <w:marLeft w:val="0"/>
      <w:marRight w:val="0"/>
      <w:marTop w:val="0"/>
      <w:marBottom w:val="0"/>
      <w:divBdr>
        <w:top w:val="none" w:sz="0" w:space="0" w:color="auto"/>
        <w:left w:val="none" w:sz="0" w:space="0" w:color="auto"/>
        <w:bottom w:val="none" w:sz="0" w:space="0" w:color="auto"/>
        <w:right w:val="none" w:sz="0" w:space="0" w:color="auto"/>
      </w:divBdr>
    </w:div>
    <w:div w:id="1828667426">
      <w:bodyDiv w:val="1"/>
      <w:marLeft w:val="0"/>
      <w:marRight w:val="0"/>
      <w:marTop w:val="0"/>
      <w:marBottom w:val="0"/>
      <w:divBdr>
        <w:top w:val="none" w:sz="0" w:space="0" w:color="auto"/>
        <w:left w:val="none" w:sz="0" w:space="0" w:color="auto"/>
        <w:bottom w:val="none" w:sz="0" w:space="0" w:color="auto"/>
        <w:right w:val="none" w:sz="0" w:space="0" w:color="auto"/>
      </w:divBdr>
    </w:div>
    <w:div w:id="2015301714">
      <w:bodyDiv w:val="1"/>
      <w:marLeft w:val="0"/>
      <w:marRight w:val="0"/>
      <w:marTop w:val="0"/>
      <w:marBottom w:val="0"/>
      <w:divBdr>
        <w:top w:val="none" w:sz="0" w:space="0" w:color="auto"/>
        <w:left w:val="none" w:sz="0" w:space="0" w:color="auto"/>
        <w:bottom w:val="none" w:sz="0" w:space="0" w:color="auto"/>
        <w:right w:val="none" w:sz="0" w:space="0" w:color="auto"/>
      </w:divBdr>
    </w:div>
    <w:div w:id="21444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ED57-132B-4F87-85F9-2882F87AE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DD88D-8641-4D01-9D7C-E0B969DF1806}">
  <ds:schemaRefs>
    <ds:schemaRef ds:uri="http://schemas.microsoft.com/sharepoint/v3/contenttype/forms"/>
  </ds:schemaRefs>
</ds:datastoreItem>
</file>

<file path=customXml/itemProps3.xml><?xml version="1.0" encoding="utf-8"?>
<ds:datastoreItem xmlns:ds="http://schemas.openxmlformats.org/officeDocument/2006/customXml" ds:itemID="{F8F0DCD1-D0CC-4F13-A511-8FEDA094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B59117-567E-425E-9C28-B2100926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khanhnlq</dc:creator>
  <cp:lastModifiedBy>huongdth</cp:lastModifiedBy>
  <cp:revision>13</cp:revision>
  <cp:lastPrinted>2022-08-12T16:09:00Z</cp:lastPrinted>
  <dcterms:created xsi:type="dcterms:W3CDTF">2022-01-26T10:24:00Z</dcterms:created>
  <dcterms:modified xsi:type="dcterms:W3CDTF">2022-08-31T21:03:00Z</dcterms:modified>
</cp:coreProperties>
</file>